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2-3</w:t>
      </w:r>
    </w:p>
    <w:p>
      <w:pPr>
        <w:jc w:val="center"/>
        <w:rPr>
          <w:rFonts w:hint="eastAsia"/>
          <w:sz w:val="40"/>
          <w:szCs w:val="48"/>
        </w:rPr>
      </w:pPr>
      <w:bookmarkStart w:id="0" w:name="_GoBack"/>
      <w:r>
        <w:rPr>
          <w:rFonts w:hint="eastAsia"/>
          <w:b/>
          <w:bCs/>
          <w:sz w:val="40"/>
          <w:szCs w:val="48"/>
        </w:rPr>
        <w:t>项目支出部门评价报告</w:t>
      </w:r>
    </w:p>
    <w:bookmarkEnd w:id="0"/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一、基本情况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逐步完善建立大余县小微企业体系建设工作，在县委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政府的关心、支持和相关部门的通力协作下，已取得了较好的成果，全县已完成小微企业、个体工商户基础信息入库，采集县法院、国税、供电、环保等部分经济行为信息数据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二、绩效评价工作开展情况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 （一）绩效评价目的、对象和范围。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根据预算绩效管理要求，我部门组织对2020年度一般公共预算项目支出全面开展绩效自评，其中，一级项目2 个，二级项目0个，共涉及资金31万元，占一般公共预算项目支出总额的 100 %。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组织对“工作经费”、“中小企业信用体系建设经费”等 2个项目开展了部门评价，涉及一般公共预算支出168.03万元。从评价情况来看，绩效目标依据充分，符合客观实际，资金分配合理，能够产生积极的社会效益、经济效益、生态效益。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开展整体支出绩效评价，涉及一般公共预算支出168.03万元，政府性基金预算支出 0 万元。从评价情况来看，完成了履职效能，提高了管理效率，服务满意度高，可持续性好。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  （二）部门决算中项目绩效自评结果（选择1至2个项目）。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我部门今年在县级部门决算中工作经费、中小企业信用体系建设经费项目反映绩效自评结果。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我部门工作经费及中小企业信用体系项目绩效自评综述：根据年初设定的绩效目标，工作经费及中小企业信用体系建设专项经费项目绩效自评得分为 100 分。项目全年预算数为 31万元，执行数为 31万元，完成预算的 100 %。主要产出和效果：一是建立和完善了的中小企业信用体系；二征信信息更新及时，三、社会效益实现高风险事件及时预警；四、满意度实现各单位信用信息共享平台使用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（三）绩效评价原则、评价指标体系（附表说明）、评价方法、评价标准等。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（四）绩效评价工作过程。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三、综合评价情况及评价结论（附相关评分表）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根据2020年度民企局项目支出评价自评表中的考核指标和评分标准，大余县民营企业局目标责任考核自评等级为“优秀”，自评得分100分。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四、绩效评价指标分析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（一）项目决策情况。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所有项目，包括前期费用，都按有关规定进行了“三重一大”会议进行决策，并进行了公示公告。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（二）项目过程情况。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根据预算项目的总体要求，本工项目安排在 2020 年 1 月-2020 年 12 月，总工期 12 个月。按年度计划，在 4 月季度之前 ，如期完成各项信息数据。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（二）项目产出情况。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非生产建设性项目，无产出情况。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（三）项目效益情况。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 xml:space="preserve">1、社会效益 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促进小微企业持续健康发展，采集的信息数据县法院、国税、供电、环保等部门数据共享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 xml:space="preserve">2、经济效益 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完成小微企业体系建设，全县已如期完成小微企业、个体工商户基础信息入库更新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六、有关建议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五、其他需要说明的问题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六、无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M2U2NjY4ZDBjN2I0ZDQ0MzhjYWJlZjc4YjMxOTUifQ=="/>
  </w:docVars>
  <w:rsids>
    <w:rsidRoot w:val="3A343588"/>
    <w:rsid w:val="07057274"/>
    <w:rsid w:val="3A343588"/>
    <w:rsid w:val="569C6B29"/>
    <w:rsid w:val="59C03AED"/>
    <w:rsid w:val="648E2F07"/>
    <w:rsid w:val="6A914E98"/>
    <w:rsid w:val="7B513A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1050</Words>
  <Characters>1089</Characters>
  <Lines>0</Lines>
  <Paragraphs>0</Paragraphs>
  <TotalTime>22</TotalTime>
  <ScaleCrop>false</ScaleCrop>
  <LinksUpToDate>false</LinksUpToDate>
  <CharactersWithSpaces>1116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2021-05-20T02:26:00Z</dcterms:created>
  <dc:creator>Administrator</dc:creator>
  <cp:lastModifiedBy>Administrator</cp:lastModifiedBy>
  <cp:lastPrinted>2021-06-16T08:51:00Z</cp:lastPrinted>
  <dcterms:modified xsi:type="dcterms:W3CDTF">2023-08-08T08:54:48Z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7489802894534DE7A359884D83DADF78_13</vt:lpwstr>
  </property>
</Properties>
</file>