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1C" w:rsidRPr="00FA111C" w:rsidRDefault="00FA111C" w:rsidP="00FA111C">
      <w:pPr>
        <w:widowControl/>
        <w:spacing w:line="670" w:lineRule="atLeast"/>
        <w:jc w:val="center"/>
        <w:rPr>
          <w:rFonts w:ascii="楷体" w:eastAsia="楷体" w:hAnsi="楷体" w:cs="Calibri" w:hint="eastAsia"/>
          <w:kern w:val="0"/>
          <w:sz w:val="30"/>
          <w:szCs w:val="30"/>
        </w:rPr>
      </w:pPr>
      <w:bookmarkStart w:id="0" w:name="_GoBack"/>
      <w:proofErr w:type="gramStart"/>
      <w:r w:rsidRPr="00FA111C">
        <w:rPr>
          <w:rFonts w:ascii="楷体" w:eastAsia="楷体" w:hAnsi="楷体" w:cs="Calibri" w:hint="eastAsia"/>
          <w:kern w:val="0"/>
          <w:sz w:val="30"/>
          <w:szCs w:val="30"/>
        </w:rPr>
        <w:t>余府办</w:t>
      </w:r>
      <w:proofErr w:type="gramEnd"/>
      <w:r w:rsidRPr="00FA111C">
        <w:rPr>
          <w:rFonts w:ascii="楷体" w:eastAsia="楷体" w:hAnsi="楷体" w:cs="Calibri" w:hint="eastAsia"/>
          <w:kern w:val="0"/>
          <w:sz w:val="30"/>
          <w:szCs w:val="30"/>
        </w:rPr>
        <w:t>发〔2020〕8号</w:t>
      </w:r>
    </w:p>
    <w:p w:rsidR="00FA111C" w:rsidRPr="005235A1" w:rsidRDefault="00FA111C" w:rsidP="005235A1">
      <w:pPr>
        <w:widowControl/>
        <w:spacing w:line="670" w:lineRule="atLeast"/>
        <w:ind w:firstLineChars="100" w:firstLine="361"/>
        <w:jc w:val="left"/>
        <w:rPr>
          <w:rFonts w:ascii="楷体" w:eastAsia="楷体" w:hAnsi="楷体" w:cs="Calibri" w:hint="eastAsia"/>
          <w:b/>
          <w:kern w:val="0"/>
          <w:sz w:val="36"/>
          <w:szCs w:val="36"/>
        </w:rPr>
      </w:pPr>
      <w:r w:rsidRPr="005235A1">
        <w:rPr>
          <w:rFonts w:ascii="楷体" w:eastAsia="楷体" w:hAnsi="楷体" w:cs="Calibri" w:hint="eastAsia"/>
          <w:b/>
          <w:kern w:val="0"/>
          <w:sz w:val="36"/>
          <w:szCs w:val="36"/>
        </w:rPr>
        <w:t>大余县人民政府办公室关于印发大余县城区公共</w:t>
      </w:r>
    </w:p>
    <w:p w:rsidR="00FA111C" w:rsidRPr="005235A1" w:rsidRDefault="00FA111C" w:rsidP="005235A1">
      <w:pPr>
        <w:widowControl/>
        <w:spacing w:line="670" w:lineRule="atLeast"/>
        <w:ind w:leftChars="441" w:left="926" w:firstLineChars="250" w:firstLine="904"/>
        <w:jc w:val="left"/>
        <w:rPr>
          <w:rFonts w:ascii="楷体" w:eastAsia="楷体" w:hAnsi="楷体" w:cs="Calibri" w:hint="eastAsia"/>
          <w:b/>
          <w:kern w:val="0"/>
          <w:sz w:val="36"/>
          <w:szCs w:val="36"/>
        </w:rPr>
      </w:pPr>
      <w:r w:rsidRPr="005235A1">
        <w:rPr>
          <w:rFonts w:ascii="楷体" w:eastAsia="楷体" w:hAnsi="楷体" w:cs="Calibri" w:hint="eastAsia"/>
          <w:b/>
          <w:kern w:val="0"/>
          <w:sz w:val="36"/>
          <w:szCs w:val="36"/>
        </w:rPr>
        <w:t>租赁住房租赁补贴实施办法的通知</w:t>
      </w:r>
    </w:p>
    <w:bookmarkEnd w:id="0"/>
    <w:p w:rsidR="00FA111C" w:rsidRPr="00FA111C" w:rsidRDefault="00FA111C" w:rsidP="00FA111C">
      <w:pPr>
        <w:widowControl/>
        <w:spacing w:line="670" w:lineRule="atLeast"/>
        <w:jc w:val="left"/>
        <w:rPr>
          <w:rFonts w:ascii="Calibri" w:eastAsia="宋体" w:hAnsi="Calibri" w:cs="Calibri"/>
          <w:kern w:val="0"/>
          <w:szCs w:val="21"/>
        </w:rPr>
      </w:pPr>
      <w:r w:rsidRPr="00FA111C">
        <w:rPr>
          <w:rFonts w:ascii="楷体" w:eastAsia="楷体" w:hAnsi="楷体" w:cs="Calibri" w:hint="eastAsia"/>
          <w:kern w:val="0"/>
          <w:sz w:val="32"/>
          <w:szCs w:val="32"/>
        </w:rPr>
        <w:t>各乡镇人民政府，县政府各部门，县直、驻县各单位：</w:t>
      </w:r>
    </w:p>
    <w:p w:rsidR="00FA111C" w:rsidRPr="00FA111C" w:rsidRDefault="00FA111C" w:rsidP="00FA111C">
      <w:pPr>
        <w:widowControl/>
        <w:autoSpaceDE w:val="0"/>
        <w:autoSpaceDN w:val="0"/>
        <w:spacing w:line="560" w:lineRule="atLeast"/>
        <w:ind w:firstLine="640"/>
        <w:rPr>
          <w:rFonts w:ascii="Calibri" w:eastAsia="宋体" w:hAnsi="Calibri" w:cs="Calibri"/>
          <w:kern w:val="0"/>
          <w:szCs w:val="21"/>
        </w:rPr>
      </w:pPr>
      <w:r w:rsidRPr="00FA111C">
        <w:rPr>
          <w:rFonts w:ascii="楷体" w:eastAsia="楷体" w:hAnsi="楷体" w:cs="Calibri" w:hint="eastAsia"/>
          <w:color w:val="000000"/>
          <w:kern w:val="0"/>
          <w:sz w:val="32"/>
          <w:szCs w:val="32"/>
        </w:rPr>
        <w:t>《大余县城区公共租赁住房租赁补贴实施办法》已经县政府同意，现印发给你们，请认真抓好贯彻落实。</w:t>
      </w:r>
    </w:p>
    <w:p w:rsidR="00FA111C" w:rsidRPr="00FA111C" w:rsidRDefault="00FA111C" w:rsidP="00FA111C">
      <w:pPr>
        <w:widowControl/>
        <w:spacing w:line="560" w:lineRule="atLeast"/>
        <w:ind w:right="-105"/>
        <w:textAlignment w:val="bottom"/>
        <w:rPr>
          <w:rFonts w:ascii="Calibri" w:eastAsia="宋体" w:hAnsi="Calibri" w:cs="Calibri"/>
          <w:kern w:val="0"/>
          <w:szCs w:val="21"/>
        </w:rPr>
      </w:pPr>
      <w:r w:rsidRPr="00FA111C">
        <w:rPr>
          <w:rFonts w:ascii="楷体" w:eastAsia="楷体" w:hAnsi="楷体" w:cs="Calibri" w:hint="eastAsia"/>
          <w:kern w:val="0"/>
          <w:sz w:val="32"/>
          <w:szCs w:val="32"/>
        </w:rPr>
        <w:t> </w:t>
      </w:r>
    </w:p>
    <w:p w:rsidR="00FA111C" w:rsidRPr="00FA111C" w:rsidRDefault="00FA111C" w:rsidP="00FA111C">
      <w:pPr>
        <w:widowControl/>
        <w:spacing w:line="560" w:lineRule="atLeast"/>
        <w:ind w:right="-105"/>
        <w:textAlignment w:val="bottom"/>
        <w:rPr>
          <w:rFonts w:ascii="Calibri" w:eastAsia="宋体" w:hAnsi="Calibri" w:cs="Calibri"/>
          <w:kern w:val="0"/>
          <w:szCs w:val="21"/>
        </w:rPr>
      </w:pPr>
      <w:r w:rsidRPr="00FA111C">
        <w:rPr>
          <w:rFonts w:ascii="楷体" w:eastAsia="楷体" w:hAnsi="楷体" w:cs="Calibri" w:hint="eastAsia"/>
          <w:kern w:val="0"/>
          <w:sz w:val="32"/>
          <w:szCs w:val="32"/>
        </w:rPr>
        <w:t> </w:t>
      </w:r>
    </w:p>
    <w:p w:rsidR="00FA111C" w:rsidRPr="00FA111C" w:rsidRDefault="00FA111C" w:rsidP="00FA111C">
      <w:pPr>
        <w:widowControl/>
        <w:spacing w:line="560" w:lineRule="atLeast"/>
        <w:ind w:right="-105"/>
        <w:jc w:val="center"/>
        <w:textAlignment w:val="bottom"/>
        <w:rPr>
          <w:rFonts w:ascii="Calibri" w:eastAsia="宋体" w:hAnsi="Calibri" w:cs="Calibri"/>
          <w:kern w:val="0"/>
          <w:szCs w:val="21"/>
        </w:rPr>
      </w:pP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xml:space="preserve"> 大余县人民政府办公室</w:t>
      </w:r>
    </w:p>
    <w:p w:rsidR="00FA111C" w:rsidRPr="00FA111C" w:rsidRDefault="00FA111C" w:rsidP="00FA111C">
      <w:pPr>
        <w:widowControl/>
        <w:spacing w:line="560" w:lineRule="atLeast"/>
        <w:ind w:right="-105" w:firstLine="640"/>
        <w:jc w:val="center"/>
        <w:rPr>
          <w:rFonts w:ascii="Calibri" w:eastAsia="宋体" w:hAnsi="Calibri" w:cs="Calibri"/>
          <w:kern w:val="0"/>
          <w:szCs w:val="21"/>
        </w:rPr>
      </w:pP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 </w:t>
      </w:r>
      <w:r w:rsidRPr="00FA111C">
        <w:rPr>
          <w:rFonts w:ascii="楷体" w:eastAsia="楷体" w:hAnsi="楷体" w:cs="Calibri" w:hint="eastAsia"/>
          <w:kern w:val="0"/>
          <w:sz w:val="32"/>
          <w:szCs w:val="32"/>
        </w:rPr>
        <w:t>2020年6月22日</w:t>
      </w:r>
    </w:p>
    <w:p w:rsidR="00FA111C" w:rsidRPr="00FA111C" w:rsidRDefault="00FA111C" w:rsidP="00FA111C">
      <w:pPr>
        <w:widowControl/>
        <w:spacing w:line="560" w:lineRule="atLeast"/>
        <w:rPr>
          <w:rFonts w:ascii="Calibri" w:eastAsia="宋体" w:hAnsi="Calibri" w:cs="Calibri"/>
          <w:kern w:val="0"/>
          <w:szCs w:val="21"/>
        </w:rPr>
      </w:pPr>
      <w:r w:rsidRPr="00FA111C">
        <w:rPr>
          <w:rFonts w:ascii="方正小标宋简体" w:eastAsia="方正小标宋简体" w:hAnsi="Calibri" w:cs="Calibri" w:hint="eastAsia"/>
          <w:kern w:val="0"/>
          <w:sz w:val="44"/>
          <w:szCs w:val="44"/>
        </w:rPr>
        <w:t>大余县城区公共租赁住房租赁补贴实施办法</w:t>
      </w:r>
    </w:p>
    <w:p w:rsidR="00FA111C" w:rsidRPr="00FA111C" w:rsidRDefault="00FA111C" w:rsidP="00FA111C">
      <w:pPr>
        <w:widowControl/>
        <w:spacing w:before="100" w:beforeAutospacing="1" w:after="100" w:afterAutospacing="1" w:line="560" w:lineRule="atLeast"/>
        <w:ind w:firstLine="3313"/>
        <w:jc w:val="left"/>
        <w:rPr>
          <w:rFonts w:ascii="宋体" w:eastAsia="宋体" w:hAnsi="宋体" w:cs="宋体"/>
          <w:kern w:val="0"/>
          <w:sz w:val="24"/>
          <w:szCs w:val="24"/>
        </w:rPr>
      </w:pPr>
      <w:r w:rsidRPr="00FA111C">
        <w:rPr>
          <w:rFonts w:ascii="仿宋" w:eastAsia="仿宋" w:hAnsi="仿宋" w:cs="宋体" w:hint="eastAsia"/>
          <w:b/>
          <w:bCs/>
          <w:kern w:val="0"/>
          <w:sz w:val="30"/>
          <w:szCs w:val="30"/>
        </w:rPr>
        <w:t> </w:t>
      </w:r>
    </w:p>
    <w:p w:rsidR="00FA111C" w:rsidRPr="00FA111C" w:rsidRDefault="00FA111C" w:rsidP="00FA111C">
      <w:pPr>
        <w:widowControl/>
        <w:spacing w:before="100" w:beforeAutospacing="1" w:after="100" w:afterAutospacing="1" w:line="560" w:lineRule="atLeast"/>
        <w:jc w:val="center"/>
        <w:rPr>
          <w:rFonts w:ascii="宋体" w:eastAsia="宋体" w:hAnsi="宋体" w:cs="宋体"/>
          <w:kern w:val="0"/>
          <w:sz w:val="24"/>
          <w:szCs w:val="24"/>
        </w:rPr>
      </w:pPr>
      <w:r w:rsidRPr="00FA111C">
        <w:rPr>
          <w:rFonts w:ascii="黑体" w:eastAsia="黑体" w:hAnsi="黑体" w:cs="宋体" w:hint="eastAsia"/>
          <w:kern w:val="0"/>
          <w:sz w:val="32"/>
          <w:szCs w:val="32"/>
        </w:rPr>
        <w:t>第一章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总则</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第一条 为进一步完善住房保障制度，鼓励和支持符合条件的城镇住房保障对象通过市场租赁的方式解决住房困难，根据住建部、</w:t>
      </w:r>
      <w:proofErr w:type="gramStart"/>
      <w:r w:rsidRPr="00FA111C">
        <w:rPr>
          <w:rFonts w:ascii="仿宋" w:eastAsia="仿宋" w:hAnsi="仿宋" w:cs="宋体" w:hint="eastAsia"/>
          <w:kern w:val="0"/>
          <w:sz w:val="32"/>
          <w:szCs w:val="32"/>
        </w:rPr>
        <w:t>国家发改委</w:t>
      </w:r>
      <w:proofErr w:type="gramEnd"/>
      <w:r w:rsidRPr="00FA111C">
        <w:rPr>
          <w:rFonts w:ascii="仿宋" w:eastAsia="仿宋" w:hAnsi="仿宋" w:cs="宋体" w:hint="eastAsia"/>
          <w:kern w:val="0"/>
          <w:sz w:val="32"/>
          <w:szCs w:val="32"/>
        </w:rPr>
        <w:t>、财政部《关于进一步规范发展公租房的意见》（建保〔2019〕55号）及江西省住建厅、</w:t>
      </w:r>
      <w:proofErr w:type="gramStart"/>
      <w:r w:rsidRPr="00FA111C">
        <w:rPr>
          <w:rFonts w:ascii="仿宋" w:eastAsia="仿宋" w:hAnsi="仿宋" w:cs="宋体" w:hint="eastAsia"/>
          <w:kern w:val="0"/>
          <w:sz w:val="32"/>
          <w:szCs w:val="32"/>
        </w:rPr>
        <w:t>发改委</w:t>
      </w:r>
      <w:proofErr w:type="gramEnd"/>
      <w:r w:rsidRPr="00FA111C">
        <w:rPr>
          <w:rFonts w:ascii="仿宋" w:eastAsia="仿宋" w:hAnsi="仿宋" w:cs="宋体" w:hint="eastAsia"/>
          <w:kern w:val="0"/>
          <w:sz w:val="32"/>
          <w:szCs w:val="32"/>
        </w:rPr>
        <w:t>、财政厅、自然资源厅、民政厅《关于加强城镇保障性住</w:t>
      </w:r>
      <w:r w:rsidRPr="00FA111C">
        <w:rPr>
          <w:rFonts w:ascii="仿宋" w:eastAsia="仿宋" w:hAnsi="仿宋" w:cs="宋体" w:hint="eastAsia"/>
          <w:kern w:val="0"/>
          <w:sz w:val="32"/>
          <w:szCs w:val="32"/>
        </w:rPr>
        <w:lastRenderedPageBreak/>
        <w:t>房管理工作的指导意见》（</w:t>
      </w:r>
      <w:proofErr w:type="gramStart"/>
      <w:r w:rsidRPr="00FA111C">
        <w:rPr>
          <w:rFonts w:ascii="仿宋" w:eastAsia="仿宋" w:hAnsi="仿宋" w:cs="宋体" w:hint="eastAsia"/>
          <w:kern w:val="0"/>
          <w:sz w:val="32"/>
          <w:szCs w:val="32"/>
        </w:rPr>
        <w:t>赣建字</w:t>
      </w:r>
      <w:proofErr w:type="gramEnd"/>
      <w:r w:rsidRPr="00FA111C">
        <w:rPr>
          <w:rFonts w:ascii="仿宋" w:eastAsia="仿宋" w:hAnsi="仿宋" w:cs="宋体" w:hint="eastAsia"/>
          <w:kern w:val="0"/>
          <w:sz w:val="32"/>
          <w:szCs w:val="32"/>
        </w:rPr>
        <w:t>〔2019〕4号）精神，结合我县实际，制定本办法。</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第二条 公共租赁住房租赁补贴是指政府向符合公共租赁住房准入条件的城镇中等偏下收入住房困难家庭以及新就业无房职工、在城镇稳定就业的外来务工人员等新市民发放租房补贴，资助其租赁市场住房的一种住房保障方式。符合条件的家庭，可自愿选择公共租赁住房实物配租或租赁补贴，但不能同时享受。</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第三条 县住房和城乡建设局（以下简称县住建局）是公共租赁住房租赁补贴实施工作的主管部门，县住房保障管理中心（以下简称</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）具体承担申请人资格的复审和补贴资金的核定工作。</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按属地管理原则，各居委会负责所辖区域内公共租赁住房租赁补贴的受理，县城市社区管委会负责初审。</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第四条 建立县住建、民政、自然资源、公安、交管、市场监管等多部门和县城市社区管委会协作配合的家庭住房和经济状况协查机制。各有关部门要密切配合，充分利用大数据联网协查相关信息，准确掌握申请家庭人口、住房、收入和资产等情况。</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第五条 县住建局会同县财政局根据住房保障需求和资金预算，确定城区年度公共租赁住房租赁补贴计划，并随着中心城区人均居住水平和居民年收入的变化，适时调整公共</w:t>
      </w:r>
      <w:r w:rsidRPr="00FA111C">
        <w:rPr>
          <w:rFonts w:ascii="仿宋" w:eastAsia="仿宋" w:hAnsi="仿宋" w:cs="宋体" w:hint="eastAsia"/>
          <w:kern w:val="0"/>
          <w:sz w:val="32"/>
          <w:szCs w:val="32"/>
        </w:rPr>
        <w:lastRenderedPageBreak/>
        <w:t>租赁住房租赁补贴的申请条件和补贴标准，报县政府批准后执行。</w:t>
      </w:r>
    </w:p>
    <w:p w:rsidR="00FA111C" w:rsidRPr="00FA111C" w:rsidRDefault="00FA111C" w:rsidP="00FA111C">
      <w:pPr>
        <w:widowControl/>
        <w:spacing w:line="560" w:lineRule="atLeast"/>
        <w:ind w:right="-105"/>
        <w:jc w:val="center"/>
        <w:rPr>
          <w:rFonts w:ascii="宋体" w:eastAsia="宋体" w:hAnsi="宋体" w:cs="宋体"/>
          <w:kern w:val="0"/>
          <w:sz w:val="24"/>
          <w:szCs w:val="24"/>
        </w:rPr>
      </w:pPr>
      <w:r w:rsidRPr="00FA111C">
        <w:rPr>
          <w:rFonts w:ascii="黑体" w:eastAsia="黑体" w:hAnsi="黑体" w:cs="宋体" w:hint="eastAsia"/>
          <w:kern w:val="0"/>
          <w:sz w:val="32"/>
          <w:szCs w:val="32"/>
        </w:rPr>
        <w:t>第二章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补贴标准</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第六条 公共租赁住房租赁补贴按户确定，按月计算，按季发放。月补贴金额为家庭保障面积乘以补贴标准。</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第七条 家庭保障面积标准为人均建筑面积15平方米，保障总面积不高于60平方米。具体为：1人户家庭保障面积15平方米；2人户家庭保障面积30平方米；3人户家庭保障面积45平方米；4人及</w:t>
      </w:r>
      <w:proofErr w:type="gramStart"/>
      <w:r w:rsidRPr="00FA111C">
        <w:rPr>
          <w:rFonts w:ascii="仿宋" w:eastAsia="仿宋" w:hAnsi="仿宋" w:cs="宋体" w:hint="eastAsia"/>
          <w:kern w:val="0"/>
          <w:sz w:val="32"/>
          <w:szCs w:val="32"/>
        </w:rPr>
        <w:t>以上户</w:t>
      </w:r>
      <w:proofErr w:type="gramEnd"/>
      <w:r w:rsidRPr="00FA111C">
        <w:rPr>
          <w:rFonts w:ascii="仿宋" w:eastAsia="仿宋" w:hAnsi="仿宋" w:cs="宋体" w:hint="eastAsia"/>
          <w:kern w:val="0"/>
          <w:sz w:val="32"/>
          <w:szCs w:val="32"/>
        </w:rPr>
        <w:t>家庭保障面积60平方米。</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第八条</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xml:space="preserve"> 公共租赁住房租赁补贴标准分为二档，第一档为6元/平方米/月/户；第二档为3元/平方米/月/户。</w:t>
      </w:r>
    </w:p>
    <w:p w:rsidR="00FA111C" w:rsidRPr="00FA111C" w:rsidRDefault="00FA111C" w:rsidP="00FA111C">
      <w:pPr>
        <w:widowControl/>
        <w:spacing w:line="560" w:lineRule="atLeast"/>
        <w:ind w:right="-105"/>
        <w:jc w:val="center"/>
        <w:rPr>
          <w:rFonts w:ascii="宋体" w:eastAsia="宋体" w:hAnsi="宋体" w:cs="宋体"/>
          <w:kern w:val="0"/>
          <w:sz w:val="24"/>
          <w:szCs w:val="24"/>
        </w:rPr>
      </w:pPr>
      <w:r w:rsidRPr="00FA111C">
        <w:rPr>
          <w:rFonts w:ascii="黑体" w:eastAsia="黑体" w:hAnsi="黑体" w:cs="宋体" w:hint="eastAsia"/>
          <w:kern w:val="0"/>
          <w:sz w:val="32"/>
          <w:szCs w:val="32"/>
        </w:rPr>
        <w:t>第三章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准入条件</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第九条 申请公共租赁住房租赁补贴第一档，应当符合以下条件:</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在城区租房居住，能够提供房屋租赁合同，在城区无自有住房或自有住房（租住公有住房）人均建筑面积在15平方米（含）以下，申请人或共同申请人被民政部门认定为城镇特困人员、城镇最低生活保障对象或城镇支出型贫困低收入家庭。</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第十条 申请公共租赁住房租赁补贴第二档，应当符合以下条件:</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lastRenderedPageBreak/>
        <w:t>在城区租房居住，能够提供房屋租赁合同，家庭年人均可支配收入为上年度大余县城镇人均可支配收入的1.5倍（含）以下，在城区无自有住房或自有住房（租住公有住房）人均建筑面积在15平方米（含）以下。非城区户籍的申请人，家庭中应至少有一人在城区连续稳定工作（未达到我县人才住房的申请条件），能够提供与用人单位签订的一年以上（含一年）期限劳动合同。</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第十一条 共同申请人与申请人应具有法定的赡养、抚养或扶养关系并长期共同居住、生活，主要包括：夫妻，夫妻与未成年子女或虽已成年但因学、因病、因残无法独立生活的子女；祖父母、外祖父母与父母双亡的未成年孙子女、外孙子女；子女与丧偶或离异的父（母）、继（养）父母；兄、姐与父母双亡的未成年弟、妹等。</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符合公共租赁住房租赁补贴条件，但不具备完全民事行为能力的，可由法定监护人代为申请。</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第十二条 申请家庭人均住房建筑面积，按照自有住房（申请家庭成员为产权人的住房，或居住父母、子女的住房）或租赁公有房屋的建筑面积，除以申请家庭人口数（含外出务工、就学、服役的直系家庭成员）计算确定。</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第十三条 有下列情形之一的，不得申请公共租赁住房租赁补贴。</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lastRenderedPageBreak/>
        <w:t>（一）已经或正在享受公租房、经济适用住房、人才住房、棚户区改造等住房政策的。</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（二）个体工商注册资金超过10万元或拥有公司股权资产超过10万元的。</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xml:space="preserve">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r w:rsidRPr="00FA111C">
        <w:rPr>
          <w:rFonts w:ascii="仿宋" w:eastAsia="仿宋" w:hAnsi="仿宋" w:cs="宋体" w:hint="eastAsia"/>
          <w:kern w:val="0"/>
          <w:sz w:val="32"/>
          <w:szCs w:val="32"/>
        </w:rPr>
        <w:t> </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（三）申请家庭成员拥有店铺、写字楼、仓库、厂房、车库等营业性非住宅或拥有两套（含）以上住房的。</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（四）因住房保障失信行为，惩戒期尚未满的。</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第十四条 申请家庭5年内有自有房屋交易记录，除符合公共租赁住房租赁补贴第一档的对象及下列情况外，不得申请。</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（一）符合《赣州市城镇职工基本医疗保险市级统筹实施方案》（赣市府办发〔2012〕9号）文件所列病种，可提供由</w:t>
      </w:r>
      <w:proofErr w:type="gramStart"/>
      <w:r w:rsidRPr="00FA111C">
        <w:rPr>
          <w:rFonts w:ascii="仿宋" w:eastAsia="仿宋" w:hAnsi="仿宋" w:cs="宋体" w:hint="eastAsia"/>
          <w:kern w:val="0"/>
          <w:sz w:val="32"/>
          <w:szCs w:val="32"/>
        </w:rPr>
        <w:t>医</w:t>
      </w:r>
      <w:proofErr w:type="gramEnd"/>
      <w:r w:rsidRPr="00FA111C">
        <w:rPr>
          <w:rFonts w:ascii="仿宋" w:eastAsia="仿宋" w:hAnsi="仿宋" w:cs="宋体" w:hint="eastAsia"/>
          <w:kern w:val="0"/>
          <w:sz w:val="32"/>
          <w:szCs w:val="32"/>
        </w:rPr>
        <w:t>保定点的二级以上综合性医院或专科医院出具的家庭成员患病证明。</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（二）家庭发生重大突发事故或灾害，可提供由交易房屋所在居（村）委会出具的证明。</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（三）因离婚析产而发生房屋所有权转移，可提供离婚证和双方就产权转移事项达成的书面协议或法院的生效法律文书且已按协议或法律文书执行完毕。</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第十五条 申请家庭拥有车辆的，遵从以下规定。</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（一）拥有排气量超过1.6L（不含）以上，或新车购置价在10万元（含）以上车辆的家庭不得申请。</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lastRenderedPageBreak/>
        <w:t>（二）新车购置价为新车发票中的含税价。大中型客货车</w:t>
      </w:r>
      <w:proofErr w:type="gramStart"/>
      <w:r w:rsidRPr="00FA111C">
        <w:rPr>
          <w:rFonts w:ascii="仿宋" w:eastAsia="仿宋" w:hAnsi="仿宋" w:cs="宋体" w:hint="eastAsia"/>
          <w:kern w:val="0"/>
          <w:sz w:val="32"/>
          <w:szCs w:val="32"/>
        </w:rPr>
        <w:t>除车辆</w:t>
      </w:r>
      <w:proofErr w:type="gramEnd"/>
      <w:r w:rsidRPr="00FA111C">
        <w:rPr>
          <w:rFonts w:ascii="仿宋" w:eastAsia="仿宋" w:hAnsi="仿宋" w:cs="宋体" w:hint="eastAsia"/>
          <w:kern w:val="0"/>
          <w:sz w:val="32"/>
          <w:szCs w:val="32"/>
        </w:rPr>
        <w:t>登记证载明为营运车辆外，均视为普通汽车。二手车购置价以新车购置价为准，若新车发票遗失，应提供二手车交易相关证明，并以同款车型上市当年厂家发布的新车指导价为准。</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（三）申请家庭拥有大中型客货运营车辆或小型货车（皮卡）等车型，用于谋生，其运营收入已列入家庭年人均收入计算，且该车为本家庭唯一汽车的，可以申请。</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（四）申请家庭拥有两辆及以上小型汽车的，不得申请。</w:t>
      </w:r>
    </w:p>
    <w:p w:rsidR="00FA111C" w:rsidRPr="00FA111C" w:rsidRDefault="00FA111C" w:rsidP="00FA111C">
      <w:pPr>
        <w:widowControl/>
        <w:spacing w:line="560" w:lineRule="atLeast"/>
        <w:ind w:right="-105"/>
        <w:jc w:val="center"/>
        <w:rPr>
          <w:rFonts w:ascii="宋体" w:eastAsia="宋体" w:hAnsi="宋体" w:cs="宋体"/>
          <w:kern w:val="0"/>
          <w:sz w:val="24"/>
          <w:szCs w:val="24"/>
        </w:rPr>
      </w:pPr>
      <w:r w:rsidRPr="00FA111C">
        <w:rPr>
          <w:rFonts w:ascii="黑体" w:eastAsia="黑体" w:hAnsi="黑体" w:cs="宋体" w:hint="eastAsia"/>
          <w:kern w:val="0"/>
          <w:sz w:val="32"/>
          <w:szCs w:val="32"/>
        </w:rPr>
        <w:t>第四章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申请与审批</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第十六条 申请家庭推荐具有完全民事行为能力的家庭成员作为申请人，申请人应如实填写家庭成员的住房、车辆等资产和收入情况，并签署承诺&amp; #40;授权&amp; #41;书，对所提供材料的真实性、有效性、合法性承担法律责任，</w:t>
      </w:r>
      <w:proofErr w:type="gramStart"/>
      <w:r w:rsidRPr="00FA111C">
        <w:rPr>
          <w:rFonts w:ascii="仿宋" w:eastAsia="仿宋" w:hAnsi="仿宋" w:cs="宋体" w:hint="eastAsia"/>
          <w:kern w:val="0"/>
          <w:sz w:val="32"/>
          <w:szCs w:val="32"/>
        </w:rPr>
        <w:t>授权县住保</w:t>
      </w:r>
      <w:proofErr w:type="gramEnd"/>
      <w:r w:rsidRPr="00FA111C">
        <w:rPr>
          <w:rFonts w:ascii="仿宋" w:eastAsia="仿宋" w:hAnsi="仿宋" w:cs="宋体" w:hint="eastAsia"/>
          <w:kern w:val="0"/>
          <w:sz w:val="32"/>
          <w:szCs w:val="32"/>
        </w:rPr>
        <w:t>中心调查核实家庭成员的住房、收入和资产等信息。</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第十七条 公共租赁住房租赁补贴实行即时受理，集中审核，原则上每半年审核一次。</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（一）申请受理</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1.城区户籍的申请人到户籍所在地居委会、非城区户籍的申请人到工作所在地的居委会递交《大余县公共租赁住房租赁补贴申请表》。</w:t>
      </w:r>
      <w:r w:rsidRPr="00FA111C">
        <w:rPr>
          <w:rFonts w:ascii="仿宋" w:eastAsia="仿宋" w:hAnsi="仿宋" w:cs="宋体" w:hint="eastAsia"/>
          <w:b/>
          <w:bCs/>
          <w:kern w:val="0"/>
          <w:sz w:val="32"/>
          <w:szCs w:val="32"/>
        </w:rPr>
        <w:t>需提交的材料</w:t>
      </w:r>
      <w:r w:rsidRPr="00FA111C">
        <w:rPr>
          <w:rFonts w:ascii="仿宋" w:eastAsia="仿宋" w:hAnsi="仿宋" w:cs="宋体" w:hint="eastAsia"/>
          <w:kern w:val="0"/>
          <w:sz w:val="32"/>
          <w:szCs w:val="32"/>
        </w:rPr>
        <w:t>主要有：家庭成员照片、身份证（户口簿）复印件、承诺&amp; #40;授权&amp; #41;书、工作</w:t>
      </w:r>
      <w:r w:rsidRPr="00FA111C">
        <w:rPr>
          <w:rFonts w:ascii="仿宋" w:eastAsia="仿宋" w:hAnsi="仿宋" w:cs="宋体" w:hint="eastAsia"/>
          <w:kern w:val="0"/>
          <w:sz w:val="32"/>
          <w:szCs w:val="32"/>
        </w:rPr>
        <w:lastRenderedPageBreak/>
        <w:t>收入证明、共同居住证明、房屋租赁合同、退役军人（优抚对象）证明。非城区户籍的，还需提供有效的劳动合同或工作证明。对提供复印件的，要现场核对原件并在复印件上签名确认。对非申请人本人或共同申请人递交申请材料的，不予受理。</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2.居委会收到申请表及相关材料后，对材料不全或者不符合法定形式的，应在当面告知申请人需要补齐或补全的有关材料。材料齐全并符合法定形式的，由居委会组织填写《大余县公共租赁住房租赁补贴申请家庭调查表》，并张榜公示5天，公示无异议或异议不成立的，居委会应将申请受理的材料、公示结果及时移交至县城市社区管委会。</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（二）初审</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县城市社区管委会收到各居委会移交的申请材料后，及时组织人员对申请家庭的共同居住情况、灵活就业或个体工商的收入情况、住房</w:t>
      </w:r>
      <w:proofErr w:type="gramStart"/>
      <w:r w:rsidRPr="00FA111C">
        <w:rPr>
          <w:rFonts w:ascii="仿宋" w:eastAsia="仿宋" w:hAnsi="仿宋" w:cs="宋体" w:hint="eastAsia"/>
          <w:kern w:val="0"/>
          <w:sz w:val="32"/>
          <w:szCs w:val="32"/>
        </w:rPr>
        <w:t>及棚改</w:t>
      </w:r>
      <w:proofErr w:type="gramEnd"/>
      <w:r w:rsidRPr="00FA111C">
        <w:rPr>
          <w:rFonts w:ascii="仿宋" w:eastAsia="仿宋" w:hAnsi="仿宋" w:cs="宋体" w:hint="eastAsia"/>
          <w:kern w:val="0"/>
          <w:sz w:val="32"/>
          <w:szCs w:val="32"/>
        </w:rPr>
        <w:t>政策享受情况进行调查核实和资格初审，初审结果在其居住地或相关媒体进行公示，公示期为5天。对公示期有异议的，由县城市社区管委会人员调查核实，异议成立的取消其申请资格，告知申请人并退回申请资料；对初审公示结果无异议或异议不成立的，在《大余县公共租赁住房租赁补贴申请家庭调查表》签署初审结果并报至</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（三）信息协查及复审</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lastRenderedPageBreak/>
        <w:t>1.</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收到县城市社区管委会上报的申请材料后，依据申请家庭的授权，与有关单位建立住房保障信息协查机制，并查询以下信息：向自然资源（不动产登记）部门查询不动产信息；向车辆管理部门查询车辆信息；向民政部门查询家庭经济状况、低保、婚姻及殡葬信息；向市场监督部门查询个体工商登记或投资办企业信息；向公安部门查询身份和户籍信息。</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2.根据协查信息，</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对初审结果进行复核审查，并将复核审查结果在其居住地或相关媒体进行公示，公示期为5天。对公示期有异议的，由相关部门调查核实，异议成立不符合条件的，告知申请人并退回申请资料；复审结果无异议或异议不成立的，填写《大余县公共租赁住房租赁补贴审核登记表》，登记为公共租赁住房租赁补贴对象。</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负责审查的单位（部门）可以通过部门协查、邻里访问、入户调查、查档取证以及信</w:t>
      </w:r>
      <w:proofErr w:type="gramStart"/>
      <w:r w:rsidRPr="00FA111C">
        <w:rPr>
          <w:rFonts w:ascii="仿宋" w:eastAsia="仿宋" w:hAnsi="仿宋" w:cs="宋体" w:hint="eastAsia"/>
          <w:kern w:val="0"/>
          <w:sz w:val="32"/>
          <w:szCs w:val="32"/>
        </w:rPr>
        <w:t>函索证</w:t>
      </w:r>
      <w:proofErr w:type="gramEnd"/>
      <w:r w:rsidRPr="00FA111C">
        <w:rPr>
          <w:rFonts w:ascii="仿宋" w:eastAsia="仿宋" w:hAnsi="仿宋" w:cs="宋体" w:hint="eastAsia"/>
          <w:kern w:val="0"/>
          <w:sz w:val="32"/>
          <w:szCs w:val="32"/>
        </w:rPr>
        <w:t>等方式对申请人家庭的人口、收入和住房状况以及实际生活水平进行调查。调查人应当对其调查的真实性负责。提供有关证明、审核结论性材料的单位（部门）应对其出具材料的真实性负责。</w:t>
      </w:r>
    </w:p>
    <w:p w:rsidR="00FA111C" w:rsidRPr="00FA111C" w:rsidRDefault="00FA111C" w:rsidP="00FA111C">
      <w:pPr>
        <w:widowControl/>
        <w:spacing w:line="560" w:lineRule="atLeast"/>
        <w:ind w:right="-105"/>
        <w:jc w:val="center"/>
        <w:rPr>
          <w:rFonts w:ascii="宋体" w:eastAsia="宋体" w:hAnsi="宋体" w:cs="宋体"/>
          <w:kern w:val="0"/>
          <w:sz w:val="24"/>
          <w:szCs w:val="24"/>
        </w:rPr>
      </w:pPr>
      <w:r w:rsidRPr="00FA111C">
        <w:rPr>
          <w:rFonts w:ascii="黑体" w:eastAsia="黑体" w:hAnsi="黑体" w:cs="宋体" w:hint="eastAsia"/>
          <w:kern w:val="0"/>
          <w:sz w:val="32"/>
          <w:szCs w:val="32"/>
        </w:rPr>
        <w:t>第五章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资金来源</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第十八条 公共租赁住房租赁补贴资金的主要来源有：</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（一）中央财政城镇保障性安居工程专项资金。</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（二）省级财政配套的补助资金。</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lastRenderedPageBreak/>
        <w:t>（三）县财政年度预算安排、公租房及商业配套租金收入、土地出让收益用于保障性安居工程部分、住房公积金增值收益在提取贷款风险准备金和管理费后的余额。</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（四）其他渠道筹集的资金。</w:t>
      </w:r>
    </w:p>
    <w:p w:rsidR="00FA111C" w:rsidRPr="00FA111C" w:rsidRDefault="00FA111C" w:rsidP="00FA111C">
      <w:pPr>
        <w:widowControl/>
        <w:spacing w:line="560" w:lineRule="atLeast"/>
        <w:ind w:right="-105"/>
        <w:jc w:val="center"/>
        <w:rPr>
          <w:rFonts w:ascii="宋体" w:eastAsia="宋体" w:hAnsi="宋体" w:cs="宋体"/>
          <w:kern w:val="0"/>
          <w:sz w:val="24"/>
          <w:szCs w:val="24"/>
        </w:rPr>
      </w:pPr>
      <w:r w:rsidRPr="00FA111C">
        <w:rPr>
          <w:rFonts w:ascii="黑体" w:eastAsia="黑体" w:hAnsi="黑体" w:cs="宋体" w:hint="eastAsia"/>
          <w:kern w:val="0"/>
          <w:sz w:val="32"/>
          <w:szCs w:val="32"/>
        </w:rPr>
        <w:t>第六章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补贴发放</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第十九条 对城镇特困人员、城镇最低生活保障对象和支出型贫困低收入家庭实行“应保尽保”，优先保障退役军人、优抚对象，环卫、公交等公共服务行业员工和青年医生、教师及重点发展产业的专业技术人员。</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 xml:space="preserve">第二十条 </w:t>
      </w:r>
      <w:proofErr w:type="gramStart"/>
      <w:r w:rsidRPr="00FA111C">
        <w:rPr>
          <w:rFonts w:ascii="仿宋" w:eastAsia="仿宋" w:hAnsi="仿宋" w:cs="宋体" w:hint="eastAsia"/>
          <w:kern w:val="0"/>
          <w:sz w:val="32"/>
          <w:szCs w:val="32"/>
        </w:rPr>
        <w:t>当登记</w:t>
      </w:r>
      <w:proofErr w:type="gramEnd"/>
      <w:r w:rsidRPr="00FA111C">
        <w:rPr>
          <w:rFonts w:ascii="仿宋" w:eastAsia="仿宋" w:hAnsi="仿宋" w:cs="宋体" w:hint="eastAsia"/>
          <w:kern w:val="0"/>
          <w:sz w:val="32"/>
          <w:szCs w:val="32"/>
        </w:rPr>
        <w:t>为公共租赁住房租赁补贴对象的数量大于年度租赁补贴计划数时，除“应保尽保”和优先保障家庭外，</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采取摇号的方式确定其余保障家庭，未中签的家庭进入轮候，轮</w:t>
      </w:r>
      <w:proofErr w:type="gramStart"/>
      <w:r w:rsidRPr="00FA111C">
        <w:rPr>
          <w:rFonts w:ascii="仿宋" w:eastAsia="仿宋" w:hAnsi="仿宋" w:cs="宋体" w:hint="eastAsia"/>
          <w:kern w:val="0"/>
          <w:sz w:val="32"/>
          <w:szCs w:val="32"/>
        </w:rPr>
        <w:t>候家庭</w:t>
      </w:r>
      <w:proofErr w:type="gramEnd"/>
      <w:r w:rsidRPr="00FA111C">
        <w:rPr>
          <w:rFonts w:ascii="仿宋" w:eastAsia="仿宋" w:hAnsi="仿宋" w:cs="宋体" w:hint="eastAsia"/>
          <w:kern w:val="0"/>
          <w:sz w:val="32"/>
          <w:szCs w:val="32"/>
        </w:rPr>
        <w:t>在次年可列入</w:t>
      </w:r>
      <w:proofErr w:type="gramStart"/>
      <w:r w:rsidRPr="00FA111C">
        <w:rPr>
          <w:rFonts w:ascii="仿宋" w:eastAsia="仿宋" w:hAnsi="仿宋" w:cs="宋体" w:hint="eastAsia"/>
          <w:kern w:val="0"/>
          <w:sz w:val="32"/>
          <w:szCs w:val="32"/>
        </w:rPr>
        <w:t>优先组</w:t>
      </w:r>
      <w:proofErr w:type="gramEnd"/>
      <w:r w:rsidRPr="00FA111C">
        <w:rPr>
          <w:rFonts w:ascii="仿宋" w:eastAsia="仿宋" w:hAnsi="仿宋" w:cs="宋体" w:hint="eastAsia"/>
          <w:kern w:val="0"/>
          <w:sz w:val="32"/>
          <w:szCs w:val="32"/>
        </w:rPr>
        <w:t>摇号。</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第二十一条 县住建局按季将租赁补贴委托银行直接划入确定享受租赁补贴的申请人个人资金账户。</w:t>
      </w:r>
    </w:p>
    <w:p w:rsidR="00FA111C" w:rsidRPr="00FA111C" w:rsidRDefault="00FA111C" w:rsidP="00FA111C">
      <w:pPr>
        <w:widowControl/>
        <w:spacing w:line="560" w:lineRule="atLeast"/>
        <w:ind w:right="-105"/>
        <w:jc w:val="center"/>
        <w:rPr>
          <w:rFonts w:ascii="宋体" w:eastAsia="宋体" w:hAnsi="宋体" w:cs="宋体"/>
          <w:kern w:val="0"/>
          <w:sz w:val="24"/>
          <w:szCs w:val="24"/>
        </w:rPr>
      </w:pPr>
      <w:r w:rsidRPr="00FA111C">
        <w:rPr>
          <w:rFonts w:ascii="黑体" w:eastAsia="黑体" w:hAnsi="黑体" w:cs="宋体" w:hint="eastAsia"/>
          <w:kern w:val="0"/>
          <w:sz w:val="32"/>
          <w:szCs w:val="32"/>
        </w:rPr>
        <w:t>第七章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退出与监管</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第二十二条 已登记为公共租赁住房租赁补贴对象的家庭，因购买、受赠、继承等方式获得其他住房或家庭人口、收入、资产等发生变化，应在发生变化后30日内主动向</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申报，由</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进行核查，核查不再符合保障条件的，经县住建局审核后，取消登记并从次月起停发租赁补贴或取消轮候资格。</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lastRenderedPageBreak/>
        <w:t xml:space="preserve">第二十三条 </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应进行日常核查，对不再符合保障条件的家庭，经县住建局审核后，取消登记并从次月起停发租赁补贴。对家庭生活条件改善，不再符合第一</w:t>
      </w:r>
      <w:proofErr w:type="gramStart"/>
      <w:r w:rsidRPr="00FA111C">
        <w:rPr>
          <w:rFonts w:ascii="仿宋" w:eastAsia="仿宋" w:hAnsi="仿宋" w:cs="宋体" w:hint="eastAsia"/>
          <w:kern w:val="0"/>
          <w:sz w:val="32"/>
          <w:szCs w:val="32"/>
        </w:rPr>
        <w:t>档</w:t>
      </w:r>
      <w:proofErr w:type="gramEnd"/>
      <w:r w:rsidRPr="00FA111C">
        <w:rPr>
          <w:rFonts w:ascii="仿宋" w:eastAsia="仿宋" w:hAnsi="仿宋" w:cs="宋体" w:hint="eastAsia"/>
          <w:kern w:val="0"/>
          <w:sz w:val="32"/>
          <w:szCs w:val="32"/>
        </w:rPr>
        <w:t>租赁补贴条件，但仍然符合第二</w:t>
      </w:r>
      <w:proofErr w:type="gramStart"/>
      <w:r w:rsidRPr="00FA111C">
        <w:rPr>
          <w:rFonts w:ascii="仿宋" w:eastAsia="仿宋" w:hAnsi="仿宋" w:cs="宋体" w:hint="eastAsia"/>
          <w:kern w:val="0"/>
          <w:sz w:val="32"/>
          <w:szCs w:val="32"/>
        </w:rPr>
        <w:t>档</w:t>
      </w:r>
      <w:proofErr w:type="gramEnd"/>
      <w:r w:rsidRPr="00FA111C">
        <w:rPr>
          <w:rFonts w:ascii="仿宋" w:eastAsia="仿宋" w:hAnsi="仿宋" w:cs="宋体" w:hint="eastAsia"/>
          <w:kern w:val="0"/>
          <w:sz w:val="32"/>
          <w:szCs w:val="32"/>
        </w:rPr>
        <w:t>租赁补贴条件的对象，经县住建局审核后，从发生改变的次月起调整补贴标准。</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第二十四条 租赁补贴保障登记的有效期为一年，保障家庭应在有效期届满前3个月内，向</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提交相关材料进行资格年审。年审符合条件的，租赁补贴第一</w:t>
      </w:r>
      <w:proofErr w:type="gramStart"/>
      <w:r w:rsidRPr="00FA111C">
        <w:rPr>
          <w:rFonts w:ascii="仿宋" w:eastAsia="仿宋" w:hAnsi="仿宋" w:cs="宋体" w:hint="eastAsia"/>
          <w:kern w:val="0"/>
          <w:sz w:val="32"/>
          <w:szCs w:val="32"/>
        </w:rPr>
        <w:t>档</w:t>
      </w:r>
      <w:proofErr w:type="gramEnd"/>
      <w:r w:rsidRPr="00FA111C">
        <w:rPr>
          <w:rFonts w:ascii="仿宋" w:eastAsia="仿宋" w:hAnsi="仿宋" w:cs="宋体" w:hint="eastAsia"/>
          <w:kern w:val="0"/>
          <w:sz w:val="32"/>
          <w:szCs w:val="32"/>
        </w:rPr>
        <w:t>对象可继续保障，租赁补贴第二</w:t>
      </w:r>
      <w:proofErr w:type="gramStart"/>
      <w:r w:rsidRPr="00FA111C">
        <w:rPr>
          <w:rFonts w:ascii="仿宋" w:eastAsia="仿宋" w:hAnsi="仿宋" w:cs="宋体" w:hint="eastAsia"/>
          <w:kern w:val="0"/>
          <w:sz w:val="32"/>
          <w:szCs w:val="32"/>
        </w:rPr>
        <w:t>档</w:t>
      </w:r>
      <w:proofErr w:type="gramEnd"/>
      <w:r w:rsidRPr="00FA111C">
        <w:rPr>
          <w:rFonts w:ascii="仿宋" w:eastAsia="仿宋" w:hAnsi="仿宋" w:cs="宋体" w:hint="eastAsia"/>
          <w:kern w:val="0"/>
          <w:sz w:val="32"/>
          <w:szCs w:val="32"/>
        </w:rPr>
        <w:t>对象则需重新参加租赁补贴发放资格摇号，中签后方可继续享受租赁补贴保障。当租赁补贴轮</w:t>
      </w:r>
      <w:proofErr w:type="gramStart"/>
      <w:r w:rsidRPr="00FA111C">
        <w:rPr>
          <w:rFonts w:ascii="仿宋" w:eastAsia="仿宋" w:hAnsi="仿宋" w:cs="宋体" w:hint="eastAsia"/>
          <w:kern w:val="0"/>
          <w:sz w:val="32"/>
          <w:szCs w:val="32"/>
        </w:rPr>
        <w:t>候家庭</w:t>
      </w:r>
      <w:proofErr w:type="gramEnd"/>
      <w:r w:rsidRPr="00FA111C">
        <w:rPr>
          <w:rFonts w:ascii="仿宋" w:eastAsia="仿宋" w:hAnsi="仿宋" w:cs="宋体" w:hint="eastAsia"/>
          <w:kern w:val="0"/>
          <w:sz w:val="32"/>
          <w:szCs w:val="32"/>
        </w:rPr>
        <w:t>数小于年度发放计划数时，可不经摇号，直接享受租赁补贴保障。</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第二十五条 公共租赁住房实物配租的对象自愿转为申请租赁补贴的，在退出承租的公共租赁住房后，次月起可直接转为租赁补贴保障。</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第二十六条 公共租赁住房租赁补贴的保障对象，在补贴保障登记有效期届满后，放弃租赁补贴登记，可申请改为公共租赁住房实物配租，按批次与新申请家庭同时</w:t>
      </w:r>
      <w:proofErr w:type="gramStart"/>
      <w:r w:rsidRPr="00FA111C">
        <w:rPr>
          <w:rFonts w:ascii="仿宋" w:eastAsia="仿宋" w:hAnsi="仿宋" w:cs="宋体" w:hint="eastAsia"/>
          <w:kern w:val="0"/>
          <w:sz w:val="32"/>
          <w:szCs w:val="32"/>
        </w:rPr>
        <w:t>摇取轮候家庭</w:t>
      </w:r>
      <w:proofErr w:type="gramEnd"/>
      <w:r w:rsidRPr="00FA111C">
        <w:rPr>
          <w:rFonts w:ascii="仿宋" w:eastAsia="仿宋" w:hAnsi="仿宋" w:cs="宋体" w:hint="eastAsia"/>
          <w:kern w:val="0"/>
          <w:sz w:val="32"/>
          <w:szCs w:val="32"/>
        </w:rPr>
        <w:t>顺序号。</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第二十七条 县不动产登记中心依据</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出具的书面名单，对租赁补贴保障对象申请他处不动产权属登记的，应予以限制并及时通报</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w:t>
      </w:r>
    </w:p>
    <w:p w:rsidR="00FA111C" w:rsidRPr="00FA111C" w:rsidRDefault="00FA111C" w:rsidP="00FA111C">
      <w:pPr>
        <w:widowControl/>
        <w:spacing w:line="560" w:lineRule="atLeast"/>
        <w:ind w:right="-105"/>
        <w:jc w:val="center"/>
        <w:rPr>
          <w:rFonts w:ascii="宋体" w:eastAsia="宋体" w:hAnsi="宋体" w:cs="宋体"/>
          <w:kern w:val="0"/>
          <w:sz w:val="24"/>
          <w:szCs w:val="24"/>
        </w:rPr>
      </w:pPr>
      <w:r w:rsidRPr="00FA111C">
        <w:rPr>
          <w:rFonts w:ascii="黑体" w:eastAsia="黑体" w:hAnsi="黑体" w:cs="宋体" w:hint="eastAsia"/>
          <w:kern w:val="0"/>
          <w:sz w:val="32"/>
          <w:szCs w:val="32"/>
        </w:rPr>
        <w:lastRenderedPageBreak/>
        <w:t>第八章</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w:t>
      </w:r>
      <w:r w:rsidRPr="00FA111C">
        <w:rPr>
          <w:rFonts w:ascii="黑体" w:eastAsia="黑体" w:hAnsi="黑体" w:cs="宋体" w:hint="eastAsia"/>
          <w:kern w:val="0"/>
          <w:sz w:val="32"/>
          <w:szCs w:val="32"/>
        </w:rPr>
        <w:t xml:space="preserve"> 附则</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第二十八条 县住建局设立和公布举报电话、信箱、电子邮箱等，采取多种方式接受群众举报和投诉，依法履行监督管理职责。对群众反映的问题，要责成专人督办、限时办结，办理结果要记录备案。</w:t>
      </w:r>
    </w:p>
    <w:p w:rsidR="00FA111C" w:rsidRPr="00FA111C" w:rsidRDefault="00FA111C" w:rsidP="00FA111C">
      <w:pPr>
        <w:widowControl/>
        <w:spacing w:line="560" w:lineRule="atLeast"/>
        <w:ind w:right="-105" w:firstLine="659"/>
        <w:jc w:val="left"/>
        <w:rPr>
          <w:rFonts w:ascii="宋体" w:eastAsia="宋体" w:hAnsi="宋体" w:cs="宋体"/>
          <w:kern w:val="0"/>
          <w:sz w:val="24"/>
          <w:szCs w:val="24"/>
        </w:rPr>
      </w:pPr>
      <w:r w:rsidRPr="00FA111C">
        <w:rPr>
          <w:rFonts w:ascii="仿宋" w:eastAsia="仿宋" w:hAnsi="仿宋" w:cs="宋体" w:hint="eastAsia"/>
          <w:kern w:val="0"/>
          <w:sz w:val="32"/>
          <w:szCs w:val="32"/>
        </w:rPr>
        <w:t>第二十九条 申请人采取隐瞒事实情况、提供虚假资料、伪造证明材料等手段骗得租赁补贴或未在规定时间内向</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报送家庭变化情况的，</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取消申请人的保障资格，由县住建局在县城市社区管委会的协助下，负责追回已发放的补贴。</w:t>
      </w:r>
      <w:proofErr w:type="gramStart"/>
      <w:r w:rsidRPr="00FA111C">
        <w:rPr>
          <w:rFonts w:ascii="仿宋" w:eastAsia="仿宋" w:hAnsi="仿宋" w:cs="宋体" w:hint="eastAsia"/>
          <w:kern w:val="0"/>
          <w:sz w:val="32"/>
          <w:szCs w:val="32"/>
        </w:rPr>
        <w:t>县住保中心</w:t>
      </w:r>
      <w:proofErr w:type="gramEnd"/>
      <w:r w:rsidRPr="00FA111C">
        <w:rPr>
          <w:rFonts w:ascii="仿宋" w:eastAsia="仿宋" w:hAnsi="仿宋" w:cs="宋体" w:hint="eastAsia"/>
          <w:kern w:val="0"/>
          <w:sz w:val="32"/>
          <w:szCs w:val="32"/>
        </w:rPr>
        <w:t>可将其行为上传至省、市公共信用信息系统，申请人及共同申请人5年内不得再次申请公共租赁住房实物配租和租赁补贴，涉嫌犯罪的，移交司法机关依法追究刑事责任。</w:t>
      </w:r>
    </w:p>
    <w:p w:rsidR="00FA111C" w:rsidRPr="00FA111C" w:rsidRDefault="00FA111C" w:rsidP="00FA111C">
      <w:pPr>
        <w:widowControl/>
        <w:spacing w:line="560" w:lineRule="atLeast"/>
        <w:ind w:right="-105"/>
        <w:jc w:val="left"/>
        <w:rPr>
          <w:rFonts w:ascii="Calibri" w:eastAsia="宋体" w:hAnsi="Calibri" w:cs="Calibri"/>
          <w:kern w:val="0"/>
          <w:szCs w:val="21"/>
        </w:rPr>
      </w:pPr>
      <w:r w:rsidRPr="00FA111C">
        <w:rPr>
          <w:rFonts w:ascii="仿宋" w:eastAsia="仿宋" w:hAnsi="仿宋" w:cs="Calibri" w:hint="eastAsia"/>
          <w:kern w:val="0"/>
          <w:sz w:val="32"/>
          <w:szCs w:val="32"/>
        </w:rPr>
        <w:t>第三十条 本办法由县住建局负责解释，自发布之日起施行，之前规定有与本办法不一致的，以本办法为准。</w:t>
      </w:r>
    </w:p>
    <w:p w:rsidR="00FA111C" w:rsidRPr="00FA111C" w:rsidRDefault="00FA111C" w:rsidP="00FA111C">
      <w:pPr>
        <w:widowControl/>
        <w:spacing w:line="480" w:lineRule="atLeast"/>
        <w:rPr>
          <w:rFonts w:ascii="Calibri" w:eastAsia="宋体" w:hAnsi="Calibri" w:cs="Calibri"/>
          <w:kern w:val="0"/>
          <w:szCs w:val="21"/>
        </w:rPr>
      </w:pPr>
      <w:r w:rsidRPr="00FA111C">
        <w:rPr>
          <w:rFonts w:ascii="Calibri" w:eastAsia="宋体" w:hAnsi="Calibri" w:cs="Calibri"/>
          <w:noProof/>
          <w:kern w:val="0"/>
          <w:szCs w:val="21"/>
        </w:rPr>
        <w:drawing>
          <wp:inline distT="0" distB="0" distL="0" distR="0" wp14:anchorId="6F3752A7" wp14:editId="386AB0A7">
            <wp:extent cx="5581650" cy="19050"/>
            <wp:effectExtent l="0" t="0" r="0" b="0"/>
            <wp:docPr id="1" name="图片 1" descr="http://10.193.10.14/website-webapp/common/preview_resource.action?id=c83f04f9386841d595abfd77c1face52&amp;type=png&amp;jcr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93.10.14/website-webapp/common/preview_resource.action?id=c83f04f9386841d595abfd77c1face52&amp;type=png&amp;jcrVe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19050"/>
                    </a:xfrm>
                    <a:prstGeom prst="rect">
                      <a:avLst/>
                    </a:prstGeom>
                    <a:noFill/>
                    <a:ln>
                      <a:noFill/>
                    </a:ln>
                  </pic:spPr>
                </pic:pic>
              </a:graphicData>
            </a:graphic>
          </wp:inline>
        </w:drawing>
      </w:r>
      <w:r w:rsidRPr="00FA111C">
        <w:rPr>
          <w:rFonts w:ascii="Calibri" w:eastAsia="宋体" w:hAnsi="Calibri" w:cs="Calibri"/>
          <w:color w:val="000000"/>
          <w:kern w:val="0"/>
          <w:szCs w:val="21"/>
        </w:rPr>
        <w:t> </w:t>
      </w:r>
    </w:p>
    <w:p w:rsidR="00FA111C" w:rsidRPr="00FA111C" w:rsidRDefault="00FA111C" w:rsidP="00FA111C">
      <w:pPr>
        <w:widowControl/>
        <w:jc w:val="left"/>
        <w:rPr>
          <w:rFonts w:ascii="宋体" w:eastAsia="宋体" w:hAnsi="宋体" w:cs="宋体"/>
          <w:kern w:val="0"/>
          <w:sz w:val="24"/>
          <w:szCs w:val="24"/>
        </w:rPr>
      </w:pPr>
      <w:r w:rsidRPr="00FA111C">
        <w:rPr>
          <w:rFonts w:ascii="宋体" w:eastAsia="宋体" w:hAnsi="宋体" w:cs="宋体"/>
          <w:kern w:val="0"/>
          <w:sz w:val="24"/>
          <w:szCs w:val="24"/>
        </w:rPr>
        <w:br w:type="textWrapping" w:clear="all"/>
      </w:r>
    </w:p>
    <w:p w:rsidR="00FA111C" w:rsidRPr="00FA111C" w:rsidRDefault="00FA111C" w:rsidP="00FA111C">
      <w:pPr>
        <w:widowControl/>
        <w:spacing w:line="480" w:lineRule="atLeast"/>
        <w:ind w:firstLine="272"/>
        <w:rPr>
          <w:rFonts w:ascii="Calibri" w:eastAsia="宋体" w:hAnsi="Calibri" w:cs="Calibri"/>
          <w:kern w:val="0"/>
          <w:szCs w:val="21"/>
        </w:rPr>
      </w:pPr>
      <w:r w:rsidRPr="00FA111C">
        <w:rPr>
          <w:rFonts w:ascii="仿宋" w:eastAsia="仿宋" w:hAnsi="仿宋" w:cs="Calibri" w:hint="eastAsia"/>
          <w:color w:val="000000"/>
          <w:kern w:val="0"/>
          <w:sz w:val="28"/>
          <w:szCs w:val="28"/>
        </w:rPr>
        <w:t>抄送：县委办，县纪委办，县人大办，县政协办，县人武部政工科，</w:t>
      </w:r>
    </w:p>
    <w:p w:rsidR="00FA111C" w:rsidRPr="00FA111C" w:rsidRDefault="00FA111C" w:rsidP="00FA111C">
      <w:pPr>
        <w:widowControl/>
        <w:spacing w:line="480" w:lineRule="atLeast"/>
        <w:ind w:firstLine="1112"/>
        <w:rPr>
          <w:rFonts w:ascii="Calibri" w:eastAsia="宋体" w:hAnsi="Calibri" w:cs="Calibri"/>
          <w:kern w:val="0"/>
          <w:szCs w:val="21"/>
        </w:rPr>
      </w:pPr>
      <w:r w:rsidRPr="00FA111C">
        <w:rPr>
          <w:rFonts w:ascii="仿宋" w:eastAsia="仿宋" w:hAnsi="仿宋" w:cs="Calibri" w:hint="eastAsia"/>
          <w:color w:val="000000"/>
          <w:kern w:val="0"/>
          <w:sz w:val="28"/>
          <w:szCs w:val="28"/>
        </w:rPr>
        <w:t>县委有关部门，县法院，县检察院，各人民团体。</w:t>
      </w:r>
    </w:p>
    <w:p w:rsidR="00FA111C" w:rsidRPr="00FA111C" w:rsidRDefault="00FA111C" w:rsidP="00FA111C">
      <w:pPr>
        <w:widowControl/>
        <w:spacing w:line="480" w:lineRule="atLeast"/>
        <w:ind w:firstLine="210"/>
        <w:rPr>
          <w:rFonts w:ascii="Calibri" w:eastAsia="宋体" w:hAnsi="Calibri" w:cs="Calibri"/>
          <w:kern w:val="0"/>
          <w:szCs w:val="21"/>
        </w:rPr>
      </w:pPr>
      <w:r w:rsidRPr="00FA111C">
        <w:rPr>
          <w:rFonts w:ascii="Calibri" w:eastAsia="宋体" w:hAnsi="Calibri" w:cs="Calibri"/>
          <w:noProof/>
          <w:kern w:val="0"/>
          <w:szCs w:val="21"/>
        </w:rPr>
        <w:drawing>
          <wp:inline distT="0" distB="0" distL="0" distR="0" wp14:anchorId="0B146CED" wp14:editId="29A38868">
            <wp:extent cx="5581650" cy="19050"/>
            <wp:effectExtent l="0" t="0" r="0" b="0"/>
            <wp:docPr id="2" name="图片 2" descr="http://10.193.10.14/website-webapp/common/preview_resource.action?id=c83f04f9386841d595abfd77c1face52&amp;type=png&amp;jcr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93.10.14/website-webapp/common/preview_resource.action?id=c83f04f9386841d595abfd77c1face52&amp;type=png&amp;jcrVe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19050"/>
                    </a:xfrm>
                    <a:prstGeom prst="rect">
                      <a:avLst/>
                    </a:prstGeom>
                    <a:noFill/>
                    <a:ln>
                      <a:noFill/>
                    </a:ln>
                  </pic:spPr>
                </pic:pic>
              </a:graphicData>
            </a:graphic>
          </wp:inline>
        </w:drawing>
      </w:r>
    </w:p>
    <w:p w:rsidR="00FA111C" w:rsidRPr="00FA111C" w:rsidRDefault="00FA111C" w:rsidP="00FA111C">
      <w:pPr>
        <w:widowControl/>
        <w:spacing w:line="480" w:lineRule="atLeast"/>
        <w:ind w:firstLine="210"/>
        <w:jc w:val="left"/>
        <w:rPr>
          <w:rFonts w:ascii="Calibri" w:eastAsia="宋体" w:hAnsi="Calibri" w:cs="Calibri"/>
          <w:kern w:val="0"/>
          <w:szCs w:val="21"/>
        </w:rPr>
      </w:pPr>
      <w:r w:rsidRPr="00FA111C">
        <w:rPr>
          <w:rFonts w:ascii="仿宋" w:eastAsia="仿宋" w:hAnsi="仿宋" w:cs="Calibri" w:hint="eastAsia"/>
          <w:color w:val="000000"/>
          <w:kern w:val="0"/>
          <w:sz w:val="28"/>
          <w:szCs w:val="28"/>
        </w:rPr>
        <w:t>大余县人民政府办公室</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 </w:t>
      </w:r>
      <w:r w:rsidRPr="00FA111C">
        <w:rPr>
          <w:rFonts w:ascii="仿宋" w:eastAsia="仿宋" w:hAnsi="仿宋" w:cs="Calibri" w:hint="eastAsia"/>
          <w:color w:val="000000"/>
          <w:kern w:val="0"/>
          <w:sz w:val="28"/>
          <w:szCs w:val="28"/>
        </w:rPr>
        <w:t>2020年6月22日印发</w:t>
      </w:r>
      <w:r w:rsidRPr="00FA111C">
        <w:rPr>
          <w:rFonts w:ascii="仿宋" w:eastAsia="仿宋" w:hAnsi="仿宋" w:cs="Calibri"/>
          <w:noProof/>
          <w:color w:val="000000"/>
          <w:kern w:val="0"/>
          <w:sz w:val="28"/>
          <w:szCs w:val="28"/>
        </w:rPr>
        <w:drawing>
          <wp:inline distT="0" distB="0" distL="0" distR="0" wp14:anchorId="10DFF0F3" wp14:editId="7A2B4ECD">
            <wp:extent cx="5581650" cy="19050"/>
            <wp:effectExtent l="0" t="0" r="0" b="0"/>
            <wp:docPr id="3" name="图片 3" descr="http://10.193.10.14/website-webapp/common/preview_resource.action?id=0d2ade7a41874b80ad312e5e7708ca36&amp;type=png&amp;jcr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93.10.14/website-webapp/common/preview_resource.action?id=0d2ade7a41874b80ad312e5e7708ca36&amp;type=png&amp;jcrVe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19050"/>
                    </a:xfrm>
                    <a:prstGeom prst="rect">
                      <a:avLst/>
                    </a:prstGeom>
                    <a:noFill/>
                    <a:ln>
                      <a:noFill/>
                    </a:ln>
                  </pic:spPr>
                </pic:pic>
              </a:graphicData>
            </a:graphic>
          </wp:inline>
        </w:drawing>
      </w:r>
    </w:p>
    <w:p w:rsidR="00231DE1" w:rsidRDefault="00231DE1"/>
    <w:sectPr w:rsidR="00231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3D" w:rsidRDefault="00425F3D" w:rsidP="00FA111C">
      <w:r>
        <w:separator/>
      </w:r>
    </w:p>
  </w:endnote>
  <w:endnote w:type="continuationSeparator" w:id="0">
    <w:p w:rsidR="00425F3D" w:rsidRDefault="00425F3D" w:rsidP="00FA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3D" w:rsidRDefault="00425F3D" w:rsidP="00FA111C">
      <w:r>
        <w:separator/>
      </w:r>
    </w:p>
  </w:footnote>
  <w:footnote w:type="continuationSeparator" w:id="0">
    <w:p w:rsidR="00425F3D" w:rsidRDefault="00425F3D" w:rsidP="00FA1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C8"/>
    <w:rsid w:val="00231DE1"/>
    <w:rsid w:val="00425F3D"/>
    <w:rsid w:val="005235A1"/>
    <w:rsid w:val="007C1CC8"/>
    <w:rsid w:val="00F917D6"/>
    <w:rsid w:val="00FA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111C"/>
    <w:rPr>
      <w:sz w:val="18"/>
      <w:szCs w:val="18"/>
    </w:rPr>
  </w:style>
  <w:style w:type="paragraph" w:styleId="a4">
    <w:name w:val="footer"/>
    <w:basedOn w:val="a"/>
    <w:link w:val="Char0"/>
    <w:uiPriority w:val="99"/>
    <w:unhideWhenUsed/>
    <w:rsid w:val="00FA111C"/>
    <w:pPr>
      <w:tabs>
        <w:tab w:val="center" w:pos="4153"/>
        <w:tab w:val="right" w:pos="8306"/>
      </w:tabs>
      <w:snapToGrid w:val="0"/>
      <w:jc w:val="left"/>
    </w:pPr>
    <w:rPr>
      <w:sz w:val="18"/>
      <w:szCs w:val="18"/>
    </w:rPr>
  </w:style>
  <w:style w:type="character" w:customStyle="1" w:styleId="Char0">
    <w:name w:val="页脚 Char"/>
    <w:basedOn w:val="a0"/>
    <w:link w:val="a4"/>
    <w:uiPriority w:val="99"/>
    <w:rsid w:val="00FA111C"/>
    <w:rPr>
      <w:sz w:val="18"/>
      <w:szCs w:val="18"/>
    </w:rPr>
  </w:style>
  <w:style w:type="paragraph" w:styleId="a5">
    <w:name w:val="Balloon Text"/>
    <w:basedOn w:val="a"/>
    <w:link w:val="Char1"/>
    <w:uiPriority w:val="99"/>
    <w:semiHidden/>
    <w:unhideWhenUsed/>
    <w:rsid w:val="00FA111C"/>
    <w:rPr>
      <w:sz w:val="18"/>
      <w:szCs w:val="18"/>
    </w:rPr>
  </w:style>
  <w:style w:type="character" w:customStyle="1" w:styleId="Char1">
    <w:name w:val="批注框文本 Char"/>
    <w:basedOn w:val="a0"/>
    <w:link w:val="a5"/>
    <w:uiPriority w:val="99"/>
    <w:semiHidden/>
    <w:rsid w:val="00FA11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111C"/>
    <w:rPr>
      <w:sz w:val="18"/>
      <w:szCs w:val="18"/>
    </w:rPr>
  </w:style>
  <w:style w:type="paragraph" w:styleId="a4">
    <w:name w:val="footer"/>
    <w:basedOn w:val="a"/>
    <w:link w:val="Char0"/>
    <w:uiPriority w:val="99"/>
    <w:unhideWhenUsed/>
    <w:rsid w:val="00FA111C"/>
    <w:pPr>
      <w:tabs>
        <w:tab w:val="center" w:pos="4153"/>
        <w:tab w:val="right" w:pos="8306"/>
      </w:tabs>
      <w:snapToGrid w:val="0"/>
      <w:jc w:val="left"/>
    </w:pPr>
    <w:rPr>
      <w:sz w:val="18"/>
      <w:szCs w:val="18"/>
    </w:rPr>
  </w:style>
  <w:style w:type="character" w:customStyle="1" w:styleId="Char0">
    <w:name w:val="页脚 Char"/>
    <w:basedOn w:val="a0"/>
    <w:link w:val="a4"/>
    <w:uiPriority w:val="99"/>
    <w:rsid w:val="00FA111C"/>
    <w:rPr>
      <w:sz w:val="18"/>
      <w:szCs w:val="18"/>
    </w:rPr>
  </w:style>
  <w:style w:type="paragraph" w:styleId="a5">
    <w:name w:val="Balloon Text"/>
    <w:basedOn w:val="a"/>
    <w:link w:val="Char1"/>
    <w:uiPriority w:val="99"/>
    <w:semiHidden/>
    <w:unhideWhenUsed/>
    <w:rsid w:val="00FA111C"/>
    <w:rPr>
      <w:sz w:val="18"/>
      <w:szCs w:val="18"/>
    </w:rPr>
  </w:style>
  <w:style w:type="character" w:customStyle="1" w:styleId="Char1">
    <w:name w:val="批注框文本 Char"/>
    <w:basedOn w:val="a0"/>
    <w:link w:val="a5"/>
    <w:uiPriority w:val="99"/>
    <w:semiHidden/>
    <w:rsid w:val="00FA11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801</Words>
  <Characters>4571</Characters>
  <Application>Microsoft Office Word</Application>
  <DocSecurity>0</DocSecurity>
  <Lines>38</Lines>
  <Paragraphs>10</Paragraphs>
  <ScaleCrop>false</ScaleCrop>
  <Company>dyxxxzx</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2021-12-02T08:20:00Z</dcterms:created>
  <dcterms:modified xsi:type="dcterms:W3CDTF">2021-12-02T08:30:00Z</dcterms:modified>
</cp:coreProperties>
</file>