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3" w:lineRule="exact"/>
        <w:rPr>
          <w:sz w:val="24"/>
          <w:szCs w:val="24"/>
        </w:rPr>
      </w:pPr>
      <w:bookmarkStart w:id="0" w:name="page1"/>
      <w:bookmarkEnd w:id="0"/>
    </w:p>
    <w:p>
      <w:pPr>
        <w:spacing w:line="437" w:lineRule="exact"/>
        <w:ind w:right="6"/>
        <w:jc w:val="center"/>
        <w:rPr>
          <w:rFonts w:hint="eastAsia" w:ascii="宋体" w:hAnsi="宋体" w:cs="宋体"/>
          <w:b/>
          <w:sz w:val="36"/>
          <w:szCs w:val="36"/>
          <w:lang w:val="en-US" w:eastAsia="zh-CN"/>
        </w:rPr>
      </w:pPr>
      <w:r>
        <w:rPr>
          <w:rFonts w:hint="eastAsia" w:ascii="宋体" w:hAnsi="宋体" w:cs="宋体"/>
          <w:b/>
          <w:sz w:val="36"/>
          <w:szCs w:val="36"/>
          <w:lang w:val="en-US" w:eastAsia="zh-CN"/>
        </w:rPr>
        <w:t>2020年大余县本级“三公”经费支出情况说明</w:t>
      </w:r>
    </w:p>
    <w:p>
      <w:pPr>
        <w:spacing w:line="200" w:lineRule="exact"/>
        <w:rPr>
          <w:sz w:val="24"/>
          <w:szCs w:val="24"/>
        </w:rPr>
      </w:pPr>
    </w:p>
    <w:p>
      <w:pPr>
        <w:spacing w:line="294" w:lineRule="exact"/>
        <w:rPr>
          <w:sz w:val="24"/>
          <w:szCs w:val="24"/>
        </w:rPr>
      </w:pPr>
    </w:p>
    <w:p>
      <w:pPr>
        <w:widowControl w:val="0"/>
        <w:spacing w:line="600" w:lineRule="exact"/>
        <w:ind w:firstLine="629"/>
        <w:jc w:val="both"/>
        <w:rPr>
          <w:rFonts w:hint="eastAsia" w:ascii="仿宋_GB2312" w:hAnsi="Times New Roman" w:eastAsia="仿宋_GB2312" w:cs="Times New Roman"/>
          <w:color w:val="000000"/>
          <w:kern w:val="2"/>
          <w:sz w:val="32"/>
          <w:szCs w:val="32"/>
          <w:lang w:val="en-US" w:eastAsia="zh-CN"/>
        </w:rPr>
      </w:pPr>
      <w:r>
        <w:rPr>
          <w:rFonts w:hint="eastAsia" w:ascii="仿宋_GB2312" w:hAnsi="Times New Roman"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20</w:t>
      </w:r>
      <w:r>
        <w:rPr>
          <w:rFonts w:hint="eastAsia" w:ascii="仿宋_GB2312" w:hAnsi="Times New Roman" w:eastAsia="仿宋_GB2312" w:cs="Times New Roman"/>
          <w:color w:val="000000"/>
          <w:kern w:val="2"/>
          <w:sz w:val="32"/>
          <w:szCs w:val="32"/>
        </w:rPr>
        <w:t>年，</w:t>
      </w:r>
      <w:r>
        <w:rPr>
          <w:rFonts w:hint="eastAsia" w:ascii="仿宋_GB2312" w:hAnsi="Times New Roman" w:eastAsia="仿宋_GB2312" w:cs="Times New Roman"/>
          <w:color w:val="000000"/>
          <w:kern w:val="2"/>
          <w:sz w:val="32"/>
          <w:szCs w:val="32"/>
          <w:lang w:eastAsia="zh-CN"/>
        </w:rPr>
        <w:t>大余县纳入部门范围单位“三公”经费支出决算数为</w:t>
      </w:r>
      <w:r>
        <w:rPr>
          <w:rFonts w:hint="eastAsia" w:ascii="仿宋_GB2312" w:eastAsia="仿宋_GB2312" w:cs="Times New Roman"/>
          <w:color w:val="000000"/>
          <w:kern w:val="2"/>
          <w:sz w:val="32"/>
          <w:szCs w:val="32"/>
          <w:lang w:val="en-US" w:eastAsia="zh-CN"/>
        </w:rPr>
        <w:t>2026.66</w:t>
      </w:r>
      <w:r>
        <w:rPr>
          <w:rFonts w:hint="eastAsia" w:ascii="仿宋_GB2312" w:hAnsi="Times New Roman" w:eastAsia="仿宋_GB2312" w:cs="Times New Roman"/>
          <w:color w:val="000000"/>
          <w:kern w:val="2"/>
          <w:sz w:val="32"/>
          <w:szCs w:val="32"/>
          <w:lang w:val="en-US" w:eastAsia="zh-CN"/>
        </w:rPr>
        <w:t>万元，较年初预算节约</w:t>
      </w:r>
      <w:r>
        <w:rPr>
          <w:rFonts w:hint="eastAsia" w:ascii="仿宋_GB2312" w:eastAsia="仿宋_GB2312" w:cs="Times New Roman"/>
          <w:color w:val="000000"/>
          <w:kern w:val="2"/>
          <w:sz w:val="32"/>
          <w:szCs w:val="32"/>
          <w:lang w:val="en-US" w:eastAsia="zh-CN"/>
        </w:rPr>
        <w:t>680.96</w:t>
      </w:r>
      <w:r>
        <w:rPr>
          <w:rFonts w:hint="eastAsia" w:ascii="仿宋_GB2312" w:hAnsi="Times New Roman" w:eastAsia="仿宋_GB2312" w:cs="Times New Roman"/>
          <w:color w:val="000000"/>
          <w:kern w:val="2"/>
          <w:sz w:val="32"/>
          <w:szCs w:val="32"/>
          <w:lang w:val="en-US" w:eastAsia="zh-CN"/>
        </w:rPr>
        <w:t>万元，较上年减少</w:t>
      </w:r>
      <w:r>
        <w:rPr>
          <w:rFonts w:hint="eastAsia" w:ascii="仿宋_GB2312" w:eastAsia="仿宋_GB2312" w:cs="Times New Roman"/>
          <w:color w:val="000000"/>
          <w:kern w:val="2"/>
          <w:sz w:val="32"/>
          <w:szCs w:val="32"/>
          <w:lang w:val="en-US" w:eastAsia="zh-CN"/>
        </w:rPr>
        <w:t>133.6</w:t>
      </w:r>
      <w:r>
        <w:rPr>
          <w:rFonts w:hint="eastAsia" w:ascii="仿宋_GB2312" w:hAnsi="Times New Roman" w:eastAsia="仿宋_GB2312" w:cs="Times New Roman"/>
          <w:color w:val="000000"/>
          <w:kern w:val="2"/>
          <w:sz w:val="32"/>
          <w:szCs w:val="32"/>
          <w:lang w:val="en-US" w:eastAsia="zh-CN"/>
        </w:rPr>
        <w:t>万元。</w:t>
      </w:r>
    </w:p>
    <w:p>
      <w:pPr>
        <w:widowControl w:val="0"/>
        <w:spacing w:line="600" w:lineRule="exact"/>
        <w:ind w:firstLine="629"/>
        <w:jc w:val="both"/>
        <w:rPr>
          <w:rFonts w:hint="eastAsia" w:ascii="仿宋_GB2312" w:hAnsi="Times New Roman" w:eastAsia="仿宋_GB2312" w:cs="Times New Roman"/>
          <w:color w:val="000000"/>
          <w:kern w:val="2"/>
          <w:sz w:val="32"/>
          <w:szCs w:val="32"/>
          <w:lang w:val="en-US" w:eastAsia="zh-CN"/>
        </w:rPr>
      </w:pPr>
      <w:r>
        <w:rPr>
          <w:rFonts w:hint="eastAsia" w:ascii="仿宋_GB2312" w:hAnsi="Times New Roman" w:eastAsia="仿宋_GB2312" w:cs="Times New Roman"/>
          <w:color w:val="000000"/>
          <w:kern w:val="2"/>
          <w:sz w:val="32"/>
          <w:szCs w:val="32"/>
          <w:lang w:val="en-US" w:eastAsia="zh-CN"/>
        </w:rPr>
        <w:t>分项看：因公出国（境）经费决算数为0万元，较年初预算节约</w:t>
      </w:r>
      <w:r>
        <w:rPr>
          <w:rFonts w:hint="eastAsia" w:ascii="仿宋_GB2312" w:eastAsia="仿宋_GB2312" w:cs="Times New Roman"/>
          <w:color w:val="000000"/>
          <w:kern w:val="2"/>
          <w:sz w:val="32"/>
          <w:szCs w:val="32"/>
          <w:lang w:val="en-US" w:eastAsia="zh-CN"/>
        </w:rPr>
        <w:t>0</w:t>
      </w:r>
      <w:r>
        <w:rPr>
          <w:rFonts w:hint="eastAsia" w:ascii="仿宋_GB2312" w:hAnsi="Times New Roman" w:eastAsia="仿宋_GB2312" w:cs="Times New Roman"/>
          <w:color w:val="000000"/>
          <w:kern w:val="2"/>
          <w:sz w:val="32"/>
          <w:szCs w:val="32"/>
          <w:lang w:val="en-US" w:eastAsia="zh-CN"/>
        </w:rPr>
        <w:t>万元，较上年减少</w:t>
      </w:r>
      <w:r>
        <w:rPr>
          <w:rFonts w:hint="eastAsia" w:ascii="仿宋_GB2312" w:eastAsia="仿宋_GB2312" w:cs="Times New Roman"/>
          <w:color w:val="000000"/>
          <w:kern w:val="2"/>
          <w:sz w:val="32"/>
          <w:szCs w:val="32"/>
          <w:lang w:val="en-US" w:eastAsia="zh-CN"/>
        </w:rPr>
        <w:t>0</w:t>
      </w:r>
      <w:r>
        <w:rPr>
          <w:rFonts w:hint="eastAsia" w:ascii="仿宋_GB2312" w:hAnsi="Times New Roman" w:eastAsia="仿宋_GB2312" w:cs="Times New Roman"/>
          <w:color w:val="000000"/>
          <w:kern w:val="2"/>
          <w:sz w:val="32"/>
          <w:szCs w:val="32"/>
          <w:lang w:val="en-US" w:eastAsia="zh-CN"/>
        </w:rPr>
        <w:t>万元；公务用车购置及运行经费决算为</w:t>
      </w:r>
      <w:r>
        <w:rPr>
          <w:rFonts w:hint="eastAsia" w:ascii="仿宋_GB2312" w:eastAsia="仿宋_GB2312" w:cs="Times New Roman"/>
          <w:color w:val="000000"/>
          <w:kern w:val="2"/>
          <w:sz w:val="32"/>
          <w:szCs w:val="32"/>
          <w:lang w:val="en-US" w:eastAsia="zh-CN"/>
        </w:rPr>
        <w:t>1160.15</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较年初预算节约6.66万元，</w:t>
      </w:r>
      <w:r>
        <w:rPr>
          <w:rFonts w:hint="eastAsia" w:ascii="仿宋_GB2312" w:hAnsi="Times New Roman" w:eastAsia="仿宋_GB2312" w:cs="Times New Roman"/>
          <w:color w:val="000000"/>
          <w:kern w:val="2"/>
          <w:sz w:val="32"/>
          <w:szCs w:val="32"/>
          <w:lang w:val="en-US" w:eastAsia="zh-CN"/>
        </w:rPr>
        <w:t>较上年增加</w:t>
      </w:r>
      <w:r>
        <w:rPr>
          <w:rFonts w:hint="eastAsia" w:ascii="仿宋_GB2312" w:eastAsia="仿宋_GB2312" w:cs="Times New Roman"/>
          <w:color w:val="000000"/>
          <w:kern w:val="2"/>
          <w:sz w:val="32"/>
          <w:szCs w:val="32"/>
          <w:lang w:val="en-US" w:eastAsia="zh-CN"/>
        </w:rPr>
        <w:t>114.42</w:t>
      </w:r>
      <w:r>
        <w:rPr>
          <w:rFonts w:hint="eastAsia" w:ascii="仿宋_GB2312" w:hAnsi="Times New Roman" w:eastAsia="仿宋_GB2312" w:cs="Times New Roman"/>
          <w:color w:val="000000"/>
          <w:kern w:val="2"/>
          <w:sz w:val="32"/>
          <w:szCs w:val="32"/>
          <w:lang w:val="en-US" w:eastAsia="zh-CN"/>
        </w:rPr>
        <w:t>万元（其中，公务用车购置费决算数</w:t>
      </w:r>
      <w:r>
        <w:rPr>
          <w:rFonts w:hint="eastAsia" w:ascii="仿宋_GB2312" w:eastAsia="仿宋_GB2312" w:cs="Times New Roman"/>
          <w:color w:val="000000"/>
          <w:kern w:val="2"/>
          <w:sz w:val="32"/>
          <w:szCs w:val="32"/>
          <w:lang w:val="en-US" w:eastAsia="zh-CN"/>
        </w:rPr>
        <w:t>463.49</w:t>
      </w:r>
      <w:r>
        <w:rPr>
          <w:rFonts w:hint="eastAsia" w:ascii="仿宋_GB2312" w:hAnsi="Times New Roman" w:eastAsia="仿宋_GB2312" w:cs="Times New Roman"/>
          <w:color w:val="000000"/>
          <w:kern w:val="2"/>
          <w:sz w:val="32"/>
          <w:szCs w:val="32"/>
          <w:lang w:val="en-US" w:eastAsia="zh-CN"/>
        </w:rPr>
        <w:t>万元，较上年增加</w:t>
      </w:r>
      <w:r>
        <w:rPr>
          <w:rFonts w:hint="eastAsia" w:ascii="仿宋_GB2312" w:eastAsia="仿宋_GB2312" w:cs="Times New Roman"/>
          <w:color w:val="000000"/>
          <w:kern w:val="2"/>
          <w:sz w:val="32"/>
          <w:szCs w:val="32"/>
          <w:lang w:val="en-US" w:eastAsia="zh-CN"/>
        </w:rPr>
        <w:t>146.61</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原因</w:t>
      </w:r>
      <w:r>
        <w:rPr>
          <w:rFonts w:hint="eastAsia" w:ascii="仿宋_GB2312" w:hAnsi="Times New Roman" w:eastAsia="仿宋_GB2312" w:cs="Times New Roman"/>
          <w:color w:val="000000"/>
          <w:kern w:val="2"/>
          <w:sz w:val="32"/>
          <w:szCs w:val="32"/>
          <w:lang w:val="en-US" w:eastAsia="zh-CN"/>
        </w:rPr>
        <w:t>主要</w:t>
      </w:r>
      <w:r>
        <w:rPr>
          <w:rFonts w:hint="eastAsia" w:ascii="仿宋_GB2312" w:eastAsia="仿宋_GB2312" w:cs="Times New Roman"/>
          <w:color w:val="000000"/>
          <w:kern w:val="2"/>
          <w:sz w:val="32"/>
          <w:szCs w:val="32"/>
          <w:lang w:val="en-US" w:eastAsia="zh-CN"/>
        </w:rPr>
        <w:t>，一</w:t>
      </w:r>
      <w:r>
        <w:rPr>
          <w:rFonts w:hint="eastAsia" w:ascii="仿宋_GB2312" w:hAnsi="Times New Roman" w:eastAsia="仿宋_GB2312" w:cs="Times New Roman"/>
          <w:color w:val="000000"/>
          <w:kern w:val="2"/>
          <w:sz w:val="32"/>
          <w:szCs w:val="32"/>
          <w:lang w:val="en-US" w:eastAsia="zh-CN"/>
        </w:rPr>
        <w:t>是疫情影响需增加应急车辆，</w:t>
      </w:r>
      <w:r>
        <w:rPr>
          <w:rFonts w:hint="eastAsia" w:ascii="仿宋_GB2312" w:eastAsia="仿宋_GB2312" w:cs="Times New Roman"/>
          <w:color w:val="000000"/>
          <w:kern w:val="2"/>
          <w:sz w:val="32"/>
          <w:szCs w:val="32"/>
          <w:lang w:val="en-US" w:eastAsia="zh-CN"/>
        </w:rPr>
        <w:t>二</w:t>
      </w:r>
      <w:r>
        <w:rPr>
          <w:rFonts w:hint="eastAsia" w:ascii="仿宋_GB2312" w:hAnsi="Times New Roman" w:eastAsia="仿宋_GB2312" w:cs="Times New Roman"/>
          <w:color w:val="000000"/>
          <w:kern w:val="2"/>
          <w:sz w:val="32"/>
          <w:szCs w:val="32"/>
          <w:lang w:val="en-US" w:eastAsia="zh-CN"/>
        </w:rPr>
        <w:t>是部分单位的车辆老化，特别是公安系统，置换新车导致增加，全年购置公务用34 辆</w:t>
      </w:r>
      <w:r>
        <w:rPr>
          <w:rFonts w:hint="eastAsia" w:ascii="仿宋_GB2312" w:eastAsia="仿宋_GB2312" w:cs="Times New Roman"/>
          <w:color w:val="000000"/>
          <w:kern w:val="2"/>
          <w:sz w:val="32"/>
          <w:szCs w:val="32"/>
          <w:lang w:val="en-US" w:eastAsia="zh-CN"/>
        </w:rPr>
        <w:t>；公务用车运行维护费决算数为696.67万元，较年初预算节约153.26万元</w:t>
      </w:r>
      <w:r>
        <w:rPr>
          <w:rFonts w:hint="eastAsia" w:ascii="仿宋_GB2312" w:hAnsi="Times New Roman" w:eastAsia="仿宋_GB2312" w:cs="Times New Roman"/>
          <w:color w:val="000000"/>
          <w:kern w:val="2"/>
          <w:sz w:val="32"/>
          <w:szCs w:val="32"/>
          <w:lang w:val="en-US" w:eastAsia="zh-CN"/>
        </w:rPr>
        <w:t xml:space="preserve">）；公务接待费决算数为 </w:t>
      </w:r>
      <w:r>
        <w:rPr>
          <w:rFonts w:hint="eastAsia" w:ascii="仿宋_GB2312" w:eastAsia="仿宋_GB2312" w:cs="Times New Roman"/>
          <w:color w:val="000000"/>
          <w:kern w:val="2"/>
          <w:sz w:val="32"/>
          <w:szCs w:val="32"/>
          <w:lang w:val="en-US" w:eastAsia="zh-CN"/>
        </w:rPr>
        <w:t>866.51</w:t>
      </w:r>
      <w:r>
        <w:rPr>
          <w:rFonts w:hint="eastAsia" w:ascii="仿宋_GB2312" w:hAnsi="Times New Roman" w:eastAsia="仿宋_GB2312" w:cs="Times New Roman"/>
          <w:color w:val="000000"/>
          <w:kern w:val="2"/>
          <w:sz w:val="32"/>
          <w:szCs w:val="32"/>
          <w:lang w:val="en-US" w:eastAsia="zh-CN"/>
        </w:rPr>
        <w:t>万元，较年初预算节约</w:t>
      </w:r>
      <w:r>
        <w:rPr>
          <w:rFonts w:hint="eastAsia" w:ascii="仿宋_GB2312" w:eastAsia="仿宋_GB2312" w:cs="Times New Roman"/>
          <w:color w:val="000000"/>
          <w:kern w:val="2"/>
          <w:sz w:val="32"/>
          <w:szCs w:val="32"/>
          <w:lang w:val="en-US" w:eastAsia="zh-CN"/>
        </w:rPr>
        <w:t>674.3</w:t>
      </w:r>
      <w:r>
        <w:rPr>
          <w:rFonts w:hint="eastAsia" w:ascii="仿宋_GB2312" w:hAnsi="Times New Roman" w:eastAsia="仿宋_GB2312" w:cs="Times New Roman"/>
          <w:color w:val="000000"/>
          <w:kern w:val="2"/>
          <w:sz w:val="32"/>
          <w:szCs w:val="32"/>
          <w:lang w:val="en-US" w:eastAsia="zh-CN"/>
        </w:rPr>
        <w:t>万元，较上年减少</w:t>
      </w:r>
      <w:r>
        <w:rPr>
          <w:rFonts w:hint="eastAsia" w:ascii="仿宋_GB2312" w:eastAsia="仿宋_GB2312" w:cs="Times New Roman"/>
          <w:color w:val="000000"/>
          <w:kern w:val="2"/>
          <w:sz w:val="32"/>
          <w:szCs w:val="32"/>
          <w:lang w:val="en-US" w:eastAsia="zh-CN"/>
        </w:rPr>
        <w:t>248.02</w:t>
      </w:r>
      <w:r>
        <w:rPr>
          <w:rFonts w:hint="eastAsia" w:ascii="仿宋_GB2312" w:hAnsi="Times New Roman" w:eastAsia="仿宋_GB2312" w:cs="Times New Roman"/>
          <w:color w:val="000000"/>
          <w:kern w:val="2"/>
          <w:sz w:val="32"/>
          <w:szCs w:val="32"/>
          <w:lang w:val="en-US" w:eastAsia="zh-CN"/>
        </w:rPr>
        <w:t>万元</w:t>
      </w:r>
      <w:r>
        <w:rPr>
          <w:rFonts w:hint="eastAsia" w:ascii="仿宋_GB2312" w:eastAsia="仿宋_GB2312" w:cs="Times New Roman"/>
          <w:color w:val="000000"/>
          <w:kern w:val="2"/>
          <w:sz w:val="32"/>
          <w:szCs w:val="32"/>
          <w:lang w:val="en-US" w:eastAsia="zh-CN"/>
        </w:rPr>
        <w:t>，主要是县直各部门贯彻落实中央八项规定精神和厉行节约有关要求减少了相关支出。</w:t>
      </w: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2DA"/>
    <w:rsid w:val="00024701"/>
    <w:rsid w:val="003E2D3C"/>
    <w:rsid w:val="00415088"/>
    <w:rsid w:val="00451D98"/>
    <w:rsid w:val="00576CB5"/>
    <w:rsid w:val="005A7C94"/>
    <w:rsid w:val="006139A8"/>
    <w:rsid w:val="00717F44"/>
    <w:rsid w:val="00753AA6"/>
    <w:rsid w:val="008B32DA"/>
    <w:rsid w:val="00931C6E"/>
    <w:rsid w:val="00932DA7"/>
    <w:rsid w:val="00BF0436"/>
    <w:rsid w:val="00DA3E64"/>
    <w:rsid w:val="00FF0DD0"/>
    <w:rsid w:val="3886601F"/>
    <w:rsid w:val="49C57D52"/>
    <w:rsid w:val="4B5F1305"/>
    <w:rsid w:val="5ACB2B24"/>
    <w:rsid w:val="637F069E"/>
    <w:rsid w:val="64CC647C"/>
    <w:rsid w:val="660E788F"/>
    <w:rsid w:val="6AD5647A"/>
    <w:rsid w:val="6D273796"/>
    <w:rsid w:val="71EC4C6E"/>
    <w:rsid w:val="7B5538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2"/>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uiPriority w:val="99"/>
    <w:rPr>
      <w:kern w:val="0"/>
      <w:sz w:val="18"/>
      <w:szCs w:val="18"/>
    </w:rPr>
  </w:style>
  <w:style w:type="character" w:customStyle="1" w:styleId="7">
    <w:name w:val="Footer Char"/>
    <w:basedOn w:val="4"/>
    <w:link w:val="2"/>
    <w:semiHidden/>
    <w:qFormat/>
    <w:uiPriority w:val="99"/>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28</Words>
  <Characters>162</Characters>
  <Lines>0</Lines>
  <Paragraphs>0</Paragraphs>
  <TotalTime>25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2018-09-26T10:04:00Z</dcterms:created>
  <dc:creator>Windows User</dc:creator>
  <cp:lastModifiedBy>Administrator</cp:lastModifiedBy>
  <dcterms:modified xsi:type="dcterms:W3CDTF">2021-09-22T01:10:12Z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